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3E3FB" w14:textId="77777777" w:rsidR="00666111" w:rsidRDefault="00614DB7">
      <w:pPr>
        <w:pStyle w:val="Titre"/>
      </w:pPr>
      <w:r>
        <w:rPr>
          <w:rFonts w:ascii="Avenir Next Condensed Ultra Lig" w:hAnsi="Avenir Next Condensed Ultra Lig"/>
          <w:sz w:val="64"/>
          <w:szCs w:val="64"/>
        </w:rPr>
        <w:t xml:space="preserve">CHAPITRE </w:t>
      </w:r>
      <w:proofErr w:type="gramStart"/>
      <w:r>
        <w:rPr>
          <w:rFonts w:ascii="Avenir Next Condensed Ultra Lig" w:hAnsi="Avenir Next Condensed Ultra Lig"/>
          <w:sz w:val="64"/>
          <w:szCs w:val="64"/>
        </w:rPr>
        <w:t>2  :</w:t>
      </w:r>
      <w:proofErr w:type="gramEnd"/>
      <w:r>
        <w:rPr>
          <w:rFonts w:ascii="Avenir Next Condensed Ultra Lig" w:hAnsi="Avenir Next Condensed Ultra Lig"/>
          <w:sz w:val="64"/>
          <w:szCs w:val="64"/>
        </w:rPr>
        <w:t xml:space="preserve"> LA POLITIQUE DE PRIX</w:t>
      </w:r>
      <w:r>
        <w:t xml:space="preserve"> </w:t>
      </w:r>
    </w:p>
    <w:p w14:paraId="2C4DEDE0" w14:textId="77777777" w:rsidR="00666111" w:rsidRDefault="00666111">
      <w:pPr>
        <w:pStyle w:val="Corps"/>
      </w:pPr>
    </w:p>
    <w:p w14:paraId="44AB6E1C" w14:textId="77777777" w:rsidR="00666111" w:rsidRDefault="00666111">
      <w:pPr>
        <w:pStyle w:val="Corps"/>
      </w:pPr>
    </w:p>
    <w:p w14:paraId="7FAC09CD" w14:textId="77777777" w:rsidR="00666111" w:rsidRDefault="00666111">
      <w:pPr>
        <w:pStyle w:val="Corps"/>
      </w:pPr>
    </w:p>
    <w:p w14:paraId="0600F151" w14:textId="77777777" w:rsidR="00666111" w:rsidRDefault="00614DB7">
      <w:pPr>
        <w:pStyle w:val="Sous-section2"/>
        <w:numPr>
          <w:ilvl w:val="0"/>
          <w:numId w:val="2"/>
        </w:numPr>
      </w:pPr>
      <w:r>
        <w:t xml:space="preserve">LES ENJEUX </w:t>
      </w:r>
    </w:p>
    <w:p w14:paraId="6D365D01" w14:textId="77777777" w:rsidR="00666111" w:rsidRDefault="00666111">
      <w:pPr>
        <w:pStyle w:val="Corps"/>
      </w:pPr>
    </w:p>
    <w:p w14:paraId="599AF27D" w14:textId="77777777" w:rsidR="00666111" w:rsidRDefault="00614DB7">
      <w:pPr>
        <w:pStyle w:val="Corps"/>
      </w:pPr>
      <w:r>
        <w:tab/>
        <w:t xml:space="preserve">Pour le consommateur, le prix est un sacrifice financier et le critère de choix le plus important </w:t>
      </w:r>
    </w:p>
    <w:p w14:paraId="28557A75" w14:textId="77777777" w:rsidR="00666111" w:rsidRDefault="00666111">
      <w:pPr>
        <w:pStyle w:val="Corps"/>
      </w:pPr>
    </w:p>
    <w:p w14:paraId="72479432" w14:textId="77777777" w:rsidR="00666111" w:rsidRDefault="00614DB7">
      <w:pPr>
        <w:pStyle w:val="Corps"/>
      </w:pPr>
      <w:r>
        <w:tab/>
        <w:t xml:space="preserve">Pour l’entreprise c’est une question de revenu </w:t>
      </w:r>
    </w:p>
    <w:p w14:paraId="3F0D3D1F" w14:textId="77777777" w:rsidR="00666111" w:rsidRDefault="00666111">
      <w:pPr>
        <w:pStyle w:val="Corps"/>
      </w:pPr>
    </w:p>
    <w:p w14:paraId="79EEAAF2" w14:textId="77777777" w:rsidR="00666111" w:rsidRDefault="00614DB7">
      <w:pPr>
        <w:pStyle w:val="Corps"/>
      </w:pPr>
      <w:r>
        <w:t>—&gt; le problème de la fixation des prix :</w:t>
      </w:r>
    </w:p>
    <w:p w14:paraId="5420FA34" w14:textId="77777777" w:rsidR="00666111" w:rsidRDefault="00614DB7">
      <w:pPr>
        <w:pStyle w:val="Corps"/>
      </w:pPr>
      <w:r>
        <w:tab/>
      </w:r>
      <w:proofErr w:type="gramStart"/>
      <w:r>
        <w:t>le</w:t>
      </w:r>
      <w:proofErr w:type="gramEnd"/>
      <w:r>
        <w:t xml:space="preserve"> cycle de vie du produit</w:t>
      </w:r>
    </w:p>
    <w:p w14:paraId="102B7323" w14:textId="77777777" w:rsidR="00666111" w:rsidRDefault="00614DB7">
      <w:pPr>
        <w:pStyle w:val="Corps"/>
      </w:pPr>
      <w:r>
        <w:tab/>
      </w:r>
      <w:proofErr w:type="gramStart"/>
      <w:r>
        <w:t>une</w:t>
      </w:r>
      <w:proofErr w:type="gramEnd"/>
      <w:r>
        <w:t xml:space="preserve"> modification de la stratégie de l’entreprise</w:t>
      </w:r>
    </w:p>
    <w:p w14:paraId="6DECBBD0" w14:textId="77777777" w:rsidR="00666111" w:rsidRDefault="00614DB7">
      <w:pPr>
        <w:pStyle w:val="Corps"/>
      </w:pPr>
      <w:r>
        <w:tab/>
      </w:r>
      <w:proofErr w:type="gramStart"/>
      <w:r>
        <w:t>une</w:t>
      </w:r>
      <w:proofErr w:type="gramEnd"/>
      <w:r>
        <w:t xml:space="preserve"> action de la concurrence</w:t>
      </w:r>
    </w:p>
    <w:p w14:paraId="2DEDF9F3" w14:textId="77777777" w:rsidR="00666111" w:rsidRDefault="00614DB7">
      <w:pPr>
        <w:pStyle w:val="Corps"/>
      </w:pPr>
      <w:r>
        <w:tab/>
      </w:r>
      <w:proofErr w:type="gramStart"/>
      <w:r>
        <w:t>l’évolution</w:t>
      </w:r>
      <w:proofErr w:type="gramEnd"/>
      <w:r>
        <w:t xml:space="preserve"> de </w:t>
      </w:r>
      <w:proofErr w:type="spellStart"/>
      <w:r>
        <w:t>al</w:t>
      </w:r>
      <w:proofErr w:type="spellEnd"/>
      <w:r>
        <w:t xml:space="preserve"> conjoncture </w:t>
      </w:r>
    </w:p>
    <w:p w14:paraId="1D9A9B99" w14:textId="77777777" w:rsidR="00666111" w:rsidRDefault="00666111">
      <w:pPr>
        <w:pStyle w:val="Sous-section2"/>
      </w:pPr>
    </w:p>
    <w:p w14:paraId="4F4FF886" w14:textId="77777777" w:rsidR="00666111" w:rsidRDefault="00614DB7">
      <w:pPr>
        <w:pStyle w:val="Sous-section2"/>
        <w:numPr>
          <w:ilvl w:val="0"/>
          <w:numId w:val="3"/>
        </w:numPr>
      </w:pPr>
      <w:r>
        <w:t xml:space="preserve">LA FIXATION DU PRIX </w:t>
      </w:r>
    </w:p>
    <w:p w14:paraId="49FE1282" w14:textId="77777777" w:rsidR="00666111" w:rsidRDefault="00614DB7">
      <w:pPr>
        <w:pStyle w:val="Ss-section3"/>
        <w:numPr>
          <w:ilvl w:val="0"/>
          <w:numId w:val="5"/>
        </w:numPr>
      </w:pPr>
      <w:r>
        <w:t>OBJECTIFS</w:t>
      </w:r>
    </w:p>
    <w:p w14:paraId="3318D94C" w14:textId="77777777" w:rsidR="00666111" w:rsidRDefault="00614DB7">
      <w:pPr>
        <w:pStyle w:val="Corps"/>
      </w:pPr>
      <w:r>
        <w:t>La maximisation du profit</w:t>
      </w:r>
    </w:p>
    <w:p w14:paraId="5B550ACE" w14:textId="77777777" w:rsidR="00666111" w:rsidRDefault="00614DB7">
      <w:pPr>
        <w:pStyle w:val="Corps"/>
      </w:pPr>
      <w:r>
        <w:t>La maximisation du volume de ventes</w:t>
      </w:r>
    </w:p>
    <w:p w14:paraId="688C64A3" w14:textId="77777777" w:rsidR="00666111" w:rsidRDefault="00614DB7">
      <w:pPr>
        <w:pStyle w:val="Corps"/>
      </w:pPr>
      <w:r>
        <w:t>La recherche d’image</w:t>
      </w:r>
    </w:p>
    <w:p w14:paraId="6CFDBF51" w14:textId="77777777" w:rsidR="00666111" w:rsidRDefault="00614DB7">
      <w:pPr>
        <w:pStyle w:val="Corps"/>
      </w:pPr>
      <w:r>
        <w:t>L’objectif de gamme</w:t>
      </w:r>
    </w:p>
    <w:p w14:paraId="5DA17B2A" w14:textId="77777777" w:rsidR="00666111" w:rsidRDefault="00614DB7">
      <w:pPr>
        <w:pStyle w:val="Corps"/>
      </w:pPr>
      <w:r>
        <w:t xml:space="preserve">La survie </w:t>
      </w:r>
    </w:p>
    <w:p w14:paraId="16FED41A" w14:textId="77777777" w:rsidR="00666111" w:rsidRDefault="00614DB7">
      <w:pPr>
        <w:pStyle w:val="Ss-section3"/>
        <w:numPr>
          <w:ilvl w:val="0"/>
          <w:numId w:val="6"/>
        </w:numPr>
      </w:pPr>
      <w:r>
        <w:t xml:space="preserve">CONTRAINTES LIEES A LA FIXATION DES PRIX </w:t>
      </w:r>
    </w:p>
    <w:p w14:paraId="491B94C1" w14:textId="77777777" w:rsidR="00666111" w:rsidRDefault="00614DB7">
      <w:pPr>
        <w:pStyle w:val="Corps"/>
      </w:pPr>
      <w:proofErr w:type="gramStart"/>
      <w:r>
        <w:t>internes</w:t>
      </w:r>
      <w:proofErr w:type="gramEnd"/>
      <w:r>
        <w:t xml:space="preserve"> : coûts de fabrication, de production, de commercialisation, positionnement du produit </w:t>
      </w:r>
    </w:p>
    <w:p w14:paraId="42268981" w14:textId="77777777" w:rsidR="00666111" w:rsidRDefault="00614DB7">
      <w:pPr>
        <w:pStyle w:val="Corps"/>
      </w:pPr>
      <w:proofErr w:type="gramStart"/>
      <w:r>
        <w:t>externes</w:t>
      </w:r>
      <w:proofErr w:type="gramEnd"/>
      <w:r>
        <w:t xml:space="preserve"> : demande, concurrence, légales, … </w:t>
      </w:r>
    </w:p>
    <w:p w14:paraId="5B75E816" w14:textId="77777777" w:rsidR="00666111" w:rsidRDefault="00666111">
      <w:pPr>
        <w:pStyle w:val="Corps"/>
      </w:pPr>
    </w:p>
    <w:p w14:paraId="5555861B" w14:textId="77777777" w:rsidR="00666111" w:rsidRDefault="00614DB7">
      <w:pPr>
        <w:pStyle w:val="Sous-sectionrouge"/>
        <w:numPr>
          <w:ilvl w:val="0"/>
          <w:numId w:val="8"/>
        </w:numPr>
      </w:pPr>
      <w:r>
        <w:t xml:space="preserve">La fixation des prix par les coûts </w:t>
      </w:r>
    </w:p>
    <w:p w14:paraId="4D06AC26" w14:textId="77777777" w:rsidR="00666111" w:rsidRDefault="00666111">
      <w:pPr>
        <w:pStyle w:val="Corps"/>
      </w:pPr>
    </w:p>
    <w:p w14:paraId="14070EB1" w14:textId="77777777" w:rsidR="00666111" w:rsidRDefault="00614DB7">
      <w:pPr>
        <w:pStyle w:val="Corps"/>
        <w:numPr>
          <w:ilvl w:val="1"/>
          <w:numId w:val="10"/>
        </w:numPr>
      </w:pPr>
      <w:r>
        <w:rPr>
          <w:color w:val="77AAD5"/>
        </w:rPr>
        <w:t>le prix de revient plus la marge</w:t>
      </w:r>
      <w:r>
        <w:t xml:space="preserve"> —&gt; PV = COÛT DE REVIENT + MARGE </w:t>
      </w:r>
    </w:p>
    <w:p w14:paraId="6DCB4A74" w14:textId="77777777" w:rsidR="00666111" w:rsidRDefault="00614DB7">
      <w:pPr>
        <w:pStyle w:val="Corps"/>
      </w:pPr>
      <w:proofErr w:type="gramStart"/>
      <w:r>
        <w:t>les</w:t>
      </w:r>
      <w:proofErr w:type="gramEnd"/>
      <w:r>
        <w:t xml:space="preserve"> limites : la définition du coût de revient, la fixation d’une marge raisonnable </w:t>
      </w:r>
    </w:p>
    <w:p w14:paraId="2AF44026" w14:textId="77777777" w:rsidR="00666111" w:rsidRDefault="00666111">
      <w:pPr>
        <w:pStyle w:val="Corps"/>
      </w:pPr>
    </w:p>
    <w:p w14:paraId="774DBCF4" w14:textId="77777777" w:rsidR="00666111" w:rsidRDefault="00614DB7">
      <w:pPr>
        <w:pStyle w:val="Corps"/>
        <w:numPr>
          <w:ilvl w:val="1"/>
          <w:numId w:val="10"/>
        </w:numPr>
        <w:rPr>
          <w:color w:val="77AAD5"/>
        </w:rPr>
      </w:pPr>
      <w:r>
        <w:rPr>
          <w:color w:val="77AAD5"/>
        </w:rPr>
        <w:t>la méthode par le seuil de rentabilité :</w:t>
      </w:r>
      <w:r>
        <w:t xml:space="preserve"> consiste à trouver le point où l’entreprise rembourse ces coûts, autrement dit, quand elle commence à faire du bénéfice. </w:t>
      </w:r>
    </w:p>
    <w:p w14:paraId="7C56E3F5" w14:textId="77777777" w:rsidR="00666111" w:rsidRDefault="00666111">
      <w:pPr>
        <w:pStyle w:val="Corps"/>
      </w:pPr>
    </w:p>
    <w:p w14:paraId="2C743002" w14:textId="77777777" w:rsidR="00666111" w:rsidRDefault="00614DB7">
      <w:pPr>
        <w:pStyle w:val="Sous-sectionrouge"/>
        <w:numPr>
          <w:ilvl w:val="0"/>
          <w:numId w:val="11"/>
        </w:numPr>
      </w:pPr>
      <w:r>
        <w:t xml:space="preserve">La fixation des prix par la demande </w:t>
      </w:r>
    </w:p>
    <w:p w14:paraId="006275E7" w14:textId="77777777" w:rsidR="00666111" w:rsidRDefault="00666111">
      <w:pPr>
        <w:pStyle w:val="Corps"/>
      </w:pPr>
    </w:p>
    <w:p w14:paraId="5C51C2BB" w14:textId="77777777" w:rsidR="00666111" w:rsidRDefault="00614DB7">
      <w:pPr>
        <w:pStyle w:val="Corps"/>
        <w:numPr>
          <w:ilvl w:val="1"/>
          <w:numId w:val="10"/>
        </w:numPr>
      </w:pPr>
      <w:r>
        <w:rPr>
          <w:color w:val="77AAD5"/>
        </w:rPr>
        <w:t xml:space="preserve">l’élasticité prix </w:t>
      </w:r>
      <w:r>
        <w:t xml:space="preserve">= </w:t>
      </w:r>
      <w:r>
        <w:rPr>
          <w:rFonts w:ascii="Arial Unicode MS" w:hAnsi="Arial Unicode MS"/>
        </w:rPr>
        <w:t>△</w:t>
      </w:r>
      <w:r>
        <w:t xml:space="preserve">D/D / </w:t>
      </w:r>
      <w:r>
        <w:rPr>
          <w:rFonts w:ascii="Arial Unicode MS" w:hAnsi="Arial Unicode MS"/>
        </w:rPr>
        <w:t>△</w:t>
      </w:r>
      <w:r>
        <w:t>P/P</w:t>
      </w:r>
    </w:p>
    <w:p w14:paraId="47A87965" w14:textId="77777777" w:rsidR="00666111" w:rsidRDefault="00614DB7">
      <w:pPr>
        <w:pStyle w:val="Corps"/>
      </w:pPr>
      <w:r>
        <w:t>Les limites : l’exactitude de l’estimation, certains facteurs sont peu mesurables</w:t>
      </w:r>
    </w:p>
    <w:p w14:paraId="2545EA6A" w14:textId="77777777" w:rsidR="00666111" w:rsidRDefault="00666111">
      <w:pPr>
        <w:pStyle w:val="Corps"/>
      </w:pPr>
    </w:p>
    <w:p w14:paraId="063EAC5E" w14:textId="77777777" w:rsidR="00666111" w:rsidRDefault="00614DB7">
      <w:pPr>
        <w:pStyle w:val="Corps"/>
        <w:numPr>
          <w:ilvl w:val="1"/>
          <w:numId w:val="10"/>
        </w:numPr>
        <w:rPr>
          <w:color w:val="77AAD5"/>
        </w:rPr>
      </w:pPr>
      <w:r>
        <w:rPr>
          <w:color w:val="77AAD5"/>
        </w:rPr>
        <w:t>la méthode du prix psychologique</w:t>
      </w:r>
    </w:p>
    <w:p w14:paraId="2D674D0B" w14:textId="77777777" w:rsidR="00666111" w:rsidRDefault="00666111">
      <w:pPr>
        <w:pStyle w:val="Corps"/>
      </w:pPr>
    </w:p>
    <w:p w14:paraId="6F036FFE" w14:textId="77777777" w:rsidR="00666111" w:rsidRDefault="00614DB7">
      <w:pPr>
        <w:pStyle w:val="Corps"/>
      </w:pPr>
      <w:r>
        <w:t>Elle consiste à poser 2 questions :</w:t>
      </w:r>
    </w:p>
    <w:p w14:paraId="71EC4AAC" w14:textId="77777777" w:rsidR="00666111" w:rsidRDefault="00614DB7">
      <w:pPr>
        <w:pStyle w:val="Corps"/>
        <w:numPr>
          <w:ilvl w:val="1"/>
          <w:numId w:val="11"/>
        </w:numPr>
      </w:pPr>
      <w:r>
        <w:lastRenderedPageBreak/>
        <w:t>en dessous de quel prix n’achèterez-vous pas ce produit parce que vous estimerez sa qualité insuffisante ?</w:t>
      </w:r>
    </w:p>
    <w:p w14:paraId="10F99BCD" w14:textId="77777777" w:rsidR="00666111" w:rsidRDefault="00614DB7">
      <w:pPr>
        <w:pStyle w:val="Corps"/>
        <w:numPr>
          <w:ilvl w:val="1"/>
          <w:numId w:val="11"/>
        </w:numPr>
      </w:pPr>
      <w:r>
        <w:t xml:space="preserve">à partir de quel prix considérez-vous que ce produit est vendu à un prix excessif ? </w:t>
      </w:r>
    </w:p>
    <w:p w14:paraId="52DACFED" w14:textId="77777777" w:rsidR="00666111" w:rsidRDefault="00666111">
      <w:pPr>
        <w:pStyle w:val="Corps"/>
      </w:pPr>
    </w:p>
    <w:p w14:paraId="2F67A9BD" w14:textId="77777777" w:rsidR="00666111" w:rsidRDefault="00666111">
      <w:pPr>
        <w:pStyle w:val="Corps"/>
      </w:pPr>
    </w:p>
    <w:tbl>
      <w:tblPr>
        <w:tblStyle w:val="TableNormal"/>
        <w:tblW w:w="90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04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666111" w14:paraId="549026FA" w14:textId="77777777">
        <w:trPr>
          <w:trHeight w:val="728"/>
          <w:tblHeader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8E0E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Prix vente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731E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Prix trop élevé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4368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%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A9DA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 xml:space="preserve">A (cum crois) 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C518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Prix trop faible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0CB4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%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06D8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B (cum décrois)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61D1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100-(A+B)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3E21" w14:textId="77777777" w:rsidR="00666111" w:rsidRDefault="00614DB7">
            <w:pPr>
              <w:pStyle w:val="Styledetableau1"/>
            </w:pPr>
            <w:r>
              <w:rPr>
                <w:rFonts w:eastAsia="Arial Unicode MS" w:cs="Arial Unicode MS"/>
              </w:rPr>
              <w:t>N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6276" w14:textId="77777777" w:rsidR="00666111" w:rsidRDefault="00666111"/>
        </w:tc>
      </w:tr>
      <w:tr w:rsidR="00666111" w14:paraId="55E75198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240E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01C2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2CB1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6B80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E83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44B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61DF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7ABC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4627" w14:textId="77777777" w:rsidR="00666111" w:rsidRDefault="00666111"/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276E" w14:textId="77777777" w:rsidR="00666111" w:rsidRDefault="00666111"/>
        </w:tc>
      </w:tr>
      <w:tr w:rsidR="00666111" w14:paraId="69DE53B0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1B9F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6FB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87D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EEBE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D779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1EB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21412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E774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4314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2C82" w14:textId="77777777" w:rsidR="00666111" w:rsidRDefault="00666111"/>
        </w:tc>
      </w:tr>
      <w:tr w:rsidR="00666111" w14:paraId="0F5D2035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D6653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3A64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1008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FC691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835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7235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0763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3A48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A36B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E961" w14:textId="77777777" w:rsidR="00666111" w:rsidRDefault="00666111"/>
        </w:tc>
      </w:tr>
      <w:tr w:rsidR="00666111" w14:paraId="59B27AF4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4F60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11892"/>
                <w:sz w:val="20"/>
                <w:szCs w:val="20"/>
              </w:rPr>
              <w:t>11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B93E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40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4F2C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3F0C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9723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E325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DC94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22,8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90750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11892"/>
                <w:sz w:val="20"/>
                <w:szCs w:val="20"/>
              </w:rPr>
              <w:t>64,2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50F8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09D1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I5*A5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3531</w:t>
            </w:r>
            <w:r>
              <w:fldChar w:fldCharType="end"/>
            </w:r>
          </w:p>
        </w:tc>
      </w:tr>
      <w:tr w:rsidR="00666111" w14:paraId="51DB08B8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CF4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0BE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2B01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3A4E7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D5+C6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25,2</w:t>
            </w:r>
            <w:r>
              <w:fldChar w:fldCharType="end"/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D5BC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6065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C70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2432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651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BFEE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I6*A6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3565</w:t>
            </w:r>
            <w:r>
              <w:fldChar w:fldCharType="end"/>
            </w:r>
          </w:p>
        </w:tc>
      </w:tr>
      <w:tr w:rsidR="00666111" w14:paraId="5794ACFC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4D0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5C6F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0C6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A656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D6+C7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47,8</w:t>
            </w:r>
            <w:r>
              <w:fldChar w:fldCharType="end"/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0AEE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368F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ED94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C3A9C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1F1B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1DA3" w14:textId="77777777" w:rsidR="00666111" w:rsidRDefault="00666111"/>
        </w:tc>
      </w:tr>
      <w:tr w:rsidR="00666111" w14:paraId="77784CB0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3747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A909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9D0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F34F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D7+C8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71,8</w:t>
            </w:r>
            <w:r>
              <w:fldChar w:fldCharType="end"/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F3A4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C187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47E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96C0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D2C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E0A1" w14:textId="77777777" w:rsidR="00666111" w:rsidRDefault="00666111"/>
        </w:tc>
      </w:tr>
      <w:tr w:rsidR="00666111" w14:paraId="746A2E27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F1B9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034B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9A5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BC1F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D8+C9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88,6</w:t>
            </w:r>
            <w:r>
              <w:fldChar w:fldCharType="end"/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B3C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7E5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924C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1432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B0E8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9FF4" w14:textId="77777777" w:rsidR="00666111" w:rsidRDefault="00666111"/>
        </w:tc>
      </w:tr>
      <w:tr w:rsidR="00666111" w14:paraId="76C52FC8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7831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CA8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E8B2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E955" w14:textId="77777777" w:rsidR="00666111" w:rsidRDefault="00614DB7">
            <w:pPr>
              <w:jc w:val="right"/>
            </w:pPr>
            <w:r>
              <w:fldChar w:fldCharType="begin"/>
            </w:r>
            <w:r>
              <w:instrText xml:space="preserve"> = D9+C10 \# "0" \* MERGEFORMAT</w:instrText>
            </w:r>
            <w:r>
              <w:fldChar w:fldCharType="separate"/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100</w:t>
            </w:r>
            <w:r>
              <w:fldChar w:fldCharType="end"/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0E50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E1E4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B59A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C39D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42D0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0B2B" w14:textId="77777777" w:rsidR="00666111" w:rsidRDefault="00666111"/>
        </w:tc>
      </w:tr>
      <w:tr w:rsidR="00666111" w14:paraId="67837C68" w14:textId="77777777">
        <w:tblPrEx>
          <w:shd w:val="clear" w:color="auto" w:fill="auto"/>
        </w:tblPrEx>
        <w:trPr>
          <w:trHeight w:val="2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1095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E099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1777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E774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21F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A586" w14:textId="77777777" w:rsidR="00666111" w:rsidRDefault="00614DB7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C046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18EA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C0E4" w14:textId="77777777" w:rsidR="00666111" w:rsidRDefault="00666111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DCA6" w14:textId="77777777" w:rsidR="00666111" w:rsidRDefault="00666111"/>
        </w:tc>
      </w:tr>
    </w:tbl>
    <w:p w14:paraId="3A489326" w14:textId="77777777" w:rsidR="00666111" w:rsidRDefault="00666111">
      <w:pPr>
        <w:pStyle w:val="Corps"/>
      </w:pPr>
    </w:p>
    <w:p w14:paraId="0D41EBD4" w14:textId="77777777" w:rsidR="00666111" w:rsidRDefault="00666111">
      <w:pPr>
        <w:pStyle w:val="Corps"/>
      </w:pPr>
    </w:p>
    <w:p w14:paraId="3500E162" w14:textId="77777777" w:rsidR="00666111" w:rsidRDefault="00614DB7">
      <w:pPr>
        <w:pStyle w:val="Corps"/>
      </w:pPr>
      <w:r>
        <w:t>Mais attention, ce n’est pas forcément le prix qui permet de gagner un maximum d’argent.</w:t>
      </w:r>
    </w:p>
    <w:p w14:paraId="7DD33D5F" w14:textId="77777777" w:rsidR="00666111" w:rsidRDefault="00666111">
      <w:pPr>
        <w:pStyle w:val="Corps"/>
      </w:pPr>
    </w:p>
    <w:p w14:paraId="2BE65E5F" w14:textId="77777777" w:rsidR="00666111" w:rsidRDefault="00666111">
      <w:pPr>
        <w:pStyle w:val="Corps"/>
      </w:pPr>
    </w:p>
    <w:p w14:paraId="3FBF3BE7" w14:textId="77777777" w:rsidR="00666111" w:rsidRDefault="00614DB7">
      <w:pPr>
        <w:pStyle w:val="Sous-sectionrouge"/>
        <w:numPr>
          <w:ilvl w:val="0"/>
          <w:numId w:val="12"/>
        </w:numPr>
      </w:pPr>
      <w:r>
        <w:t xml:space="preserve">La fixation des prix en fonction de la concurrence </w:t>
      </w:r>
    </w:p>
    <w:p w14:paraId="2669DB25" w14:textId="77777777" w:rsidR="00666111" w:rsidRDefault="00614DB7">
      <w:pPr>
        <w:pStyle w:val="Corps"/>
      </w:pPr>
      <w:r>
        <w:tab/>
        <w:t>La fixation du prix devra prendre en compte : le type de marché et la position concurrentielle de l’entreprise.</w:t>
      </w:r>
    </w:p>
    <w:p w14:paraId="4608E632" w14:textId="77777777" w:rsidR="00666111" w:rsidRDefault="00614DB7">
      <w:pPr>
        <w:pStyle w:val="Corps"/>
      </w:pPr>
      <w:r>
        <w:tab/>
      </w:r>
      <w:r>
        <w:rPr>
          <w:color w:val="77AAD5"/>
        </w:rPr>
        <w:t>La concurrence par les prix n’est pas toujours pratiquée</w:t>
      </w:r>
      <w:r>
        <w:t xml:space="preserve"> : </w:t>
      </w:r>
    </w:p>
    <w:p w14:paraId="5E73D824" w14:textId="77777777" w:rsidR="00666111" w:rsidRDefault="00614DB7">
      <w:pPr>
        <w:pStyle w:val="Corps"/>
        <w:numPr>
          <w:ilvl w:val="0"/>
          <w:numId w:val="13"/>
        </w:numPr>
      </w:pPr>
      <w:r>
        <w:t>une action visible et imitable</w:t>
      </w:r>
    </w:p>
    <w:p w14:paraId="1D37BDF6" w14:textId="77777777" w:rsidR="00666111" w:rsidRDefault="00614DB7">
      <w:pPr>
        <w:pStyle w:val="Corps"/>
        <w:numPr>
          <w:ilvl w:val="0"/>
          <w:numId w:val="13"/>
        </w:numPr>
      </w:pPr>
      <w:r>
        <w:t>une baisse significative des prix</w:t>
      </w:r>
    </w:p>
    <w:p w14:paraId="7E7F5AE2" w14:textId="77777777" w:rsidR="00666111" w:rsidRDefault="00614DB7">
      <w:pPr>
        <w:pStyle w:val="Corps"/>
        <w:numPr>
          <w:ilvl w:val="0"/>
          <w:numId w:val="13"/>
        </w:numPr>
      </w:pPr>
      <w:r>
        <w:t>un outil difficilement maîtrisable</w:t>
      </w:r>
    </w:p>
    <w:p w14:paraId="76CE8C1B" w14:textId="77777777" w:rsidR="00666111" w:rsidRDefault="00614DB7">
      <w:pPr>
        <w:pStyle w:val="Corps"/>
        <w:numPr>
          <w:ilvl w:val="0"/>
          <w:numId w:val="13"/>
        </w:numPr>
      </w:pPr>
      <w:r>
        <w:t>une erreur possible de l’élasticité de la demande</w:t>
      </w:r>
    </w:p>
    <w:p w14:paraId="6CE1D953" w14:textId="77777777" w:rsidR="00666111" w:rsidRDefault="00666111">
      <w:pPr>
        <w:pStyle w:val="Corps"/>
      </w:pPr>
    </w:p>
    <w:p w14:paraId="2F5B2630" w14:textId="77777777" w:rsidR="00666111" w:rsidRDefault="00666111">
      <w:pPr>
        <w:pStyle w:val="Corps"/>
      </w:pPr>
    </w:p>
    <w:p w14:paraId="56D4BB9B" w14:textId="77777777" w:rsidR="00666111" w:rsidRDefault="00614DB7">
      <w:pPr>
        <w:pStyle w:val="Sous-sectionrouge"/>
        <w:numPr>
          <w:ilvl w:val="0"/>
          <w:numId w:val="12"/>
        </w:numPr>
      </w:pPr>
      <w:r>
        <w:t>La fixation des prix par une démarche synthétique</w:t>
      </w:r>
    </w:p>
    <w:p w14:paraId="3A2DFDAE" w14:textId="77777777" w:rsidR="00666111" w:rsidRDefault="00614DB7">
      <w:pPr>
        <w:pStyle w:val="Corps"/>
      </w:pPr>
      <w:r>
        <w:t xml:space="preserve">Il faut : formuler un objectif, définir </w:t>
      </w:r>
      <w:proofErr w:type="gramStart"/>
      <w:r>
        <w:t>une</w:t>
      </w:r>
      <w:proofErr w:type="gramEnd"/>
      <w:r>
        <w:t xml:space="preserve"> intervalle des prix possibles, envisager plusieurs </w:t>
      </w:r>
      <w:proofErr w:type="spellStart"/>
      <w:r>
        <w:t>scénari</w:t>
      </w:r>
      <w:proofErr w:type="spellEnd"/>
      <w:r>
        <w:t>, et réaliser un ajustement marginal.</w:t>
      </w:r>
    </w:p>
    <w:p w14:paraId="1169C3EC" w14:textId="77777777" w:rsidR="00666111" w:rsidRDefault="00666111">
      <w:pPr>
        <w:pStyle w:val="Corps"/>
      </w:pPr>
    </w:p>
    <w:p w14:paraId="218DE1B2" w14:textId="77777777" w:rsidR="00666111" w:rsidRDefault="00666111">
      <w:pPr>
        <w:pStyle w:val="Corps"/>
      </w:pPr>
    </w:p>
    <w:p w14:paraId="5B181C8A" w14:textId="77777777" w:rsidR="00666111" w:rsidRDefault="00666111">
      <w:pPr>
        <w:pStyle w:val="Corps"/>
      </w:pPr>
    </w:p>
    <w:p w14:paraId="470BC0C9" w14:textId="77777777" w:rsidR="00666111" w:rsidRDefault="00666111">
      <w:pPr>
        <w:pStyle w:val="Corps"/>
      </w:pPr>
    </w:p>
    <w:p w14:paraId="28EFB304" w14:textId="77777777" w:rsidR="00666111" w:rsidRDefault="00666111">
      <w:pPr>
        <w:pStyle w:val="Corps"/>
      </w:pPr>
    </w:p>
    <w:p w14:paraId="0EB36BAF" w14:textId="77777777" w:rsidR="00666111" w:rsidRDefault="00614DB7">
      <w:pPr>
        <w:pStyle w:val="Sous-section2"/>
        <w:numPr>
          <w:ilvl w:val="0"/>
          <w:numId w:val="14"/>
        </w:numPr>
      </w:pPr>
      <w:r>
        <w:t xml:space="preserve">LES STRATEGIES DE PRIX </w:t>
      </w:r>
    </w:p>
    <w:p w14:paraId="1436DA24" w14:textId="77777777" w:rsidR="00666111" w:rsidRDefault="00666111">
      <w:pPr>
        <w:pStyle w:val="Corps"/>
      </w:pPr>
    </w:p>
    <w:p w14:paraId="175B4816" w14:textId="77777777" w:rsidR="00666111" w:rsidRDefault="00614DB7">
      <w:pPr>
        <w:pStyle w:val="Ss-section3"/>
        <w:numPr>
          <w:ilvl w:val="0"/>
          <w:numId w:val="15"/>
        </w:numPr>
      </w:pPr>
      <w:r>
        <w:lastRenderedPageBreak/>
        <w:t>LA POLITIQUE D’ÉCRÉMAGE</w:t>
      </w:r>
    </w:p>
    <w:p w14:paraId="23E91F87" w14:textId="77777777" w:rsidR="00666111" w:rsidRDefault="00614DB7">
      <w:pPr>
        <w:pStyle w:val="Corps"/>
      </w:pPr>
      <w:r>
        <w:tab/>
        <w:t>Un prix d’écrémage se justifie si :</w:t>
      </w:r>
    </w:p>
    <w:p w14:paraId="416B45F9" w14:textId="77777777" w:rsidR="00666111" w:rsidRDefault="00614DB7">
      <w:pPr>
        <w:pStyle w:val="Corps"/>
        <w:numPr>
          <w:ilvl w:val="0"/>
          <w:numId w:val="13"/>
        </w:numPr>
      </w:pPr>
      <w:r>
        <w:t>il confère au produit une image de haute qualité</w:t>
      </w:r>
    </w:p>
    <w:p w14:paraId="4B6849AF" w14:textId="77777777" w:rsidR="00666111" w:rsidRDefault="00614DB7">
      <w:pPr>
        <w:pStyle w:val="Corps"/>
        <w:numPr>
          <w:ilvl w:val="0"/>
          <w:numId w:val="13"/>
        </w:numPr>
      </w:pPr>
      <w:r>
        <w:t>suffisamment d’acheteurs ont envie du produit</w:t>
      </w:r>
    </w:p>
    <w:p w14:paraId="7ADF8B73" w14:textId="77777777" w:rsidR="00666111" w:rsidRDefault="00614DB7">
      <w:pPr>
        <w:pStyle w:val="Corps"/>
        <w:numPr>
          <w:ilvl w:val="0"/>
          <w:numId w:val="13"/>
        </w:numPr>
      </w:pPr>
      <w:r>
        <w:t>un prix élevé n’attire pas trop de concurrence</w:t>
      </w:r>
    </w:p>
    <w:p w14:paraId="6CF5A28D" w14:textId="77777777" w:rsidR="00666111" w:rsidRDefault="00614DB7">
      <w:pPr>
        <w:pStyle w:val="Ss-section3"/>
        <w:numPr>
          <w:ilvl w:val="0"/>
          <w:numId w:val="6"/>
        </w:numPr>
      </w:pPr>
      <w:r>
        <w:t>LA POLITIQUE DE PENETRATION</w:t>
      </w:r>
    </w:p>
    <w:p w14:paraId="2669EB18" w14:textId="77777777" w:rsidR="00666111" w:rsidRDefault="00614DB7">
      <w:pPr>
        <w:pStyle w:val="Corps"/>
      </w:pPr>
      <w:r>
        <w:tab/>
        <w:t xml:space="preserve">Une telle politique se justifie si </w:t>
      </w:r>
    </w:p>
    <w:p w14:paraId="486CB28A" w14:textId="77777777" w:rsidR="00666111" w:rsidRDefault="00614DB7">
      <w:pPr>
        <w:pStyle w:val="Corps"/>
        <w:numPr>
          <w:ilvl w:val="0"/>
          <w:numId w:val="13"/>
        </w:numPr>
      </w:pPr>
      <w:r>
        <w:t xml:space="preserve">une augmentation de la production permet de baisser significativement le prix de revient du produit </w:t>
      </w:r>
    </w:p>
    <w:p w14:paraId="0D0A222A" w14:textId="77777777" w:rsidR="00666111" w:rsidRDefault="00614DB7">
      <w:pPr>
        <w:pStyle w:val="Corps"/>
        <w:numPr>
          <w:ilvl w:val="0"/>
          <w:numId w:val="13"/>
        </w:numPr>
      </w:pPr>
      <w:r>
        <w:t>l’élasticité de la demande par rapport au prix élevé</w:t>
      </w:r>
    </w:p>
    <w:p w14:paraId="58CD6A6A" w14:textId="77777777" w:rsidR="00666111" w:rsidRDefault="00614DB7">
      <w:pPr>
        <w:pStyle w:val="Ss-section3"/>
        <w:numPr>
          <w:ilvl w:val="0"/>
          <w:numId w:val="6"/>
        </w:numPr>
      </w:pPr>
      <w:r>
        <w:t>LA POLITIQUE DE PRIX DIFFERENCIES</w:t>
      </w:r>
    </w:p>
    <w:p w14:paraId="5B785772" w14:textId="77777777" w:rsidR="00666111" w:rsidRDefault="00614DB7">
      <w:pPr>
        <w:pStyle w:val="Corps"/>
      </w:pPr>
      <w:r>
        <w:tab/>
        <w:t>L’entreprise propose des prix différents à sa clientèle pour :</w:t>
      </w:r>
    </w:p>
    <w:p w14:paraId="32BFA2AE" w14:textId="77777777" w:rsidR="00666111" w:rsidRDefault="00614DB7">
      <w:pPr>
        <w:pStyle w:val="Corps"/>
        <w:numPr>
          <w:ilvl w:val="0"/>
          <w:numId w:val="13"/>
        </w:numPr>
      </w:pPr>
      <w:r>
        <w:t>accroître sa rentabilité</w:t>
      </w:r>
    </w:p>
    <w:p w14:paraId="7CD0C71F" w14:textId="77777777" w:rsidR="00666111" w:rsidRDefault="00614DB7">
      <w:pPr>
        <w:pStyle w:val="Corps"/>
        <w:numPr>
          <w:ilvl w:val="0"/>
          <w:numId w:val="13"/>
        </w:numPr>
      </w:pPr>
      <w:r>
        <w:t>toucher de nouvelles cibles</w:t>
      </w:r>
    </w:p>
    <w:p w14:paraId="7073EF43" w14:textId="77777777" w:rsidR="00666111" w:rsidRDefault="00614DB7">
      <w:pPr>
        <w:pStyle w:val="Corps"/>
        <w:numPr>
          <w:ilvl w:val="0"/>
          <w:numId w:val="13"/>
        </w:numPr>
      </w:pPr>
      <w:r>
        <w:t>réguler la demande dans le temps</w:t>
      </w:r>
    </w:p>
    <w:p w14:paraId="2AAED90C" w14:textId="77777777" w:rsidR="00666111" w:rsidRDefault="00614DB7">
      <w:pPr>
        <w:pStyle w:val="Corps"/>
        <w:numPr>
          <w:ilvl w:val="0"/>
          <w:numId w:val="13"/>
        </w:numPr>
      </w:pPr>
      <w:r>
        <w:t>maîtriser ses coûts de personnels</w:t>
      </w:r>
    </w:p>
    <w:p w14:paraId="10C97701" w14:textId="77777777" w:rsidR="00666111" w:rsidRDefault="00614DB7">
      <w:pPr>
        <w:pStyle w:val="Corps"/>
      </w:pPr>
      <w:r>
        <w:tab/>
        <w:t>Ces différents prix peuvent être établis en fonction :</w:t>
      </w:r>
    </w:p>
    <w:p w14:paraId="1BE72C72" w14:textId="77777777" w:rsidR="00666111" w:rsidRDefault="00614DB7">
      <w:pPr>
        <w:pStyle w:val="Corps"/>
        <w:numPr>
          <w:ilvl w:val="0"/>
          <w:numId w:val="13"/>
        </w:numPr>
      </w:pPr>
      <w:r>
        <w:t>de la nature de la clientèle</w:t>
      </w:r>
    </w:p>
    <w:p w14:paraId="0EA0C50B" w14:textId="77777777" w:rsidR="00666111" w:rsidRDefault="00614DB7">
      <w:pPr>
        <w:pStyle w:val="Corps"/>
        <w:numPr>
          <w:ilvl w:val="0"/>
          <w:numId w:val="13"/>
        </w:numPr>
      </w:pPr>
      <w:r>
        <w:t>de la distribution du produit</w:t>
      </w:r>
    </w:p>
    <w:p w14:paraId="48B3F03E" w14:textId="77777777" w:rsidR="00666111" w:rsidRDefault="00614DB7">
      <w:pPr>
        <w:pStyle w:val="Corps"/>
        <w:numPr>
          <w:ilvl w:val="0"/>
          <w:numId w:val="13"/>
        </w:numPr>
      </w:pPr>
      <w:r>
        <w:t>du moment de la vente</w:t>
      </w:r>
    </w:p>
    <w:p w14:paraId="3A144BAC" w14:textId="77777777" w:rsidR="00666111" w:rsidRDefault="00614DB7">
      <w:pPr>
        <w:pStyle w:val="Corps"/>
      </w:pPr>
      <w:r>
        <w:t xml:space="preserve">Le </w:t>
      </w:r>
      <w:proofErr w:type="spellStart"/>
      <w:r>
        <w:t>Yield</w:t>
      </w:r>
      <w:proofErr w:type="spellEnd"/>
      <w:r>
        <w:t xml:space="preserve"> management rentre dans cette </w:t>
      </w:r>
      <w:proofErr w:type="spellStart"/>
      <w:r>
        <w:t>catégorie là</w:t>
      </w:r>
      <w:proofErr w:type="spellEnd"/>
      <w:r>
        <w:t xml:space="preserve">. </w:t>
      </w:r>
    </w:p>
    <w:p w14:paraId="37A7D476" w14:textId="77777777" w:rsidR="00666111" w:rsidRDefault="00614DB7">
      <w:pPr>
        <w:pStyle w:val="Ss-section3"/>
        <w:numPr>
          <w:ilvl w:val="0"/>
          <w:numId w:val="6"/>
        </w:numPr>
      </w:pPr>
      <w:r>
        <w:t xml:space="preserve">MODIFICATIONS DE PRIX </w:t>
      </w:r>
    </w:p>
    <w:p w14:paraId="3C8E7794" w14:textId="77777777" w:rsidR="00666111" w:rsidRDefault="00614DB7">
      <w:pPr>
        <w:pStyle w:val="Corps"/>
      </w:pPr>
      <w:r>
        <w:t>Pour une baisse des prix : surproduction, intensification de la concurrence, repositionnement du produit</w:t>
      </w:r>
    </w:p>
    <w:p w14:paraId="408E31E5" w14:textId="77777777" w:rsidR="00666111" w:rsidRDefault="00614DB7">
      <w:pPr>
        <w:pStyle w:val="Corps"/>
      </w:pPr>
      <w:r>
        <w:t xml:space="preserve">Pour une hausse des prix : hausse des coûts, augmentation de la demande, repositionnement du produit </w:t>
      </w:r>
    </w:p>
    <w:p w14:paraId="2A1D02D2" w14:textId="77777777" w:rsidR="00666111" w:rsidRDefault="00666111">
      <w:pPr>
        <w:pStyle w:val="Corps"/>
      </w:pPr>
    </w:p>
    <w:p w14:paraId="360209F5" w14:textId="77777777" w:rsidR="00666111" w:rsidRDefault="00614DB7">
      <w:pPr>
        <w:pStyle w:val="Sous-section2"/>
        <w:numPr>
          <w:ilvl w:val="0"/>
          <w:numId w:val="14"/>
        </w:numPr>
      </w:pPr>
      <w:r>
        <w:t xml:space="preserve">QUELQUES TECHNIQUES DE PRIX </w:t>
      </w:r>
    </w:p>
    <w:p w14:paraId="0744C36A" w14:textId="77777777" w:rsidR="00666111" w:rsidRDefault="00614DB7">
      <w:pPr>
        <w:pStyle w:val="Ss-section3"/>
        <w:numPr>
          <w:ilvl w:val="0"/>
          <w:numId w:val="16"/>
        </w:numPr>
      </w:pPr>
      <w:r>
        <w:t>LES PRIX PSYCHOLOGIQUE</w:t>
      </w:r>
    </w:p>
    <w:p w14:paraId="740970F4" w14:textId="77777777" w:rsidR="00666111" w:rsidRDefault="00614DB7">
      <w:pPr>
        <w:pStyle w:val="Corps"/>
      </w:pPr>
      <w:r>
        <w:t>Les prix « ronds »</w:t>
      </w:r>
    </w:p>
    <w:p w14:paraId="293F2A5E" w14:textId="77777777" w:rsidR="00666111" w:rsidRDefault="00614DB7">
      <w:pPr>
        <w:pStyle w:val="Corps"/>
      </w:pPr>
      <w:r>
        <w:t>Les prix non arrondis</w:t>
      </w:r>
    </w:p>
    <w:p w14:paraId="77491703" w14:textId="77777777" w:rsidR="00666111" w:rsidRDefault="00614DB7">
      <w:pPr>
        <w:pStyle w:val="Corps"/>
      </w:pPr>
      <w:r>
        <w:t xml:space="preserve">Les prix barrés </w:t>
      </w:r>
    </w:p>
    <w:p w14:paraId="4A04B724" w14:textId="77777777" w:rsidR="00666111" w:rsidRDefault="00614DB7">
      <w:pPr>
        <w:pStyle w:val="Ss-section3"/>
        <w:numPr>
          <w:ilvl w:val="0"/>
          <w:numId w:val="6"/>
        </w:numPr>
      </w:pPr>
      <w:r>
        <w:t xml:space="preserve">LES REDUCTIONS DE PRIX ACCORDEES AUX CLIENTS </w:t>
      </w:r>
    </w:p>
    <w:p w14:paraId="31F2AD08" w14:textId="77777777" w:rsidR="00666111" w:rsidRDefault="00614DB7">
      <w:pPr>
        <w:pStyle w:val="Corps"/>
      </w:pPr>
      <w:r>
        <w:tab/>
        <w:t>Concéder des réductions aux entreprises clientes (</w:t>
      </w:r>
      <w:proofErr w:type="spellStart"/>
      <w:r>
        <w:t>BtoB</w:t>
      </w:r>
      <w:proofErr w:type="spellEnd"/>
      <w:r>
        <w:t>) :</w:t>
      </w:r>
    </w:p>
    <w:p w14:paraId="45E4D449" w14:textId="77777777" w:rsidR="00666111" w:rsidRDefault="00614DB7">
      <w:pPr>
        <w:pStyle w:val="Corps"/>
        <w:numPr>
          <w:ilvl w:val="0"/>
          <w:numId w:val="13"/>
        </w:numPr>
      </w:pPr>
      <w:r>
        <w:t xml:space="preserve">les remises sur les quantités vendues, </w:t>
      </w:r>
    </w:p>
    <w:p w14:paraId="76B0E030" w14:textId="77777777" w:rsidR="00666111" w:rsidRDefault="00614DB7">
      <w:pPr>
        <w:pStyle w:val="Corps"/>
        <w:numPr>
          <w:ilvl w:val="0"/>
          <w:numId w:val="13"/>
        </w:numPr>
      </w:pPr>
      <w:r>
        <w:t>les escomptes pour paiement rapide</w:t>
      </w:r>
    </w:p>
    <w:p w14:paraId="7A959250" w14:textId="77777777" w:rsidR="00666111" w:rsidRDefault="00614DB7">
      <w:pPr>
        <w:pStyle w:val="Corps"/>
        <w:numPr>
          <w:ilvl w:val="0"/>
          <w:numId w:val="13"/>
        </w:numPr>
      </w:pPr>
      <w:r>
        <w:lastRenderedPageBreak/>
        <w:t>les rabais lorsque le produit n’est pas conforme</w:t>
      </w:r>
    </w:p>
    <w:p w14:paraId="571AF116" w14:textId="77777777" w:rsidR="00666111" w:rsidRDefault="00614DB7">
      <w:pPr>
        <w:pStyle w:val="Corps"/>
      </w:pPr>
      <w:r>
        <w:tab/>
        <w:t>Proposer des offres promotionnelles aux consommateurs (BtoC) :</w:t>
      </w:r>
    </w:p>
    <w:p w14:paraId="3F9FB3BB" w14:textId="77777777" w:rsidR="00666111" w:rsidRDefault="00614DB7">
      <w:pPr>
        <w:pStyle w:val="Corps"/>
        <w:numPr>
          <w:ilvl w:val="0"/>
          <w:numId w:val="13"/>
        </w:numPr>
      </w:pPr>
      <w:r>
        <w:t>les ventes à prix coûtant</w:t>
      </w:r>
    </w:p>
    <w:p w14:paraId="6CBEE57F" w14:textId="77777777" w:rsidR="00666111" w:rsidRDefault="00614DB7">
      <w:pPr>
        <w:pStyle w:val="Corps"/>
        <w:numPr>
          <w:ilvl w:val="0"/>
          <w:numId w:val="13"/>
        </w:numPr>
      </w:pPr>
      <w:r>
        <w:t>les offres spéciales</w:t>
      </w:r>
    </w:p>
    <w:p w14:paraId="72772DCC" w14:textId="77777777" w:rsidR="00666111" w:rsidRDefault="00614DB7">
      <w:pPr>
        <w:pStyle w:val="Corps"/>
        <w:numPr>
          <w:ilvl w:val="0"/>
          <w:numId w:val="13"/>
        </w:numPr>
      </w:pPr>
      <w:r>
        <w:t>les offres de remboursement</w:t>
      </w:r>
    </w:p>
    <w:sectPr w:rsidR="00666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2BDD1" w14:textId="77777777" w:rsidR="004977F5" w:rsidRDefault="004977F5">
      <w:r>
        <w:separator/>
      </w:r>
    </w:p>
  </w:endnote>
  <w:endnote w:type="continuationSeparator" w:id="0">
    <w:p w14:paraId="7D677530" w14:textId="77777777" w:rsidR="004977F5" w:rsidRDefault="0049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Ultra Lig">
    <w:altName w:val="Arial Narrow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23C9" w14:textId="77777777" w:rsidR="0052776C" w:rsidRDefault="005277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EA5BB" w14:textId="77777777" w:rsidR="00666111" w:rsidRDefault="00614DB7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  <w:t>Page </w:t>
    </w:r>
    <w:r>
      <w:fldChar w:fldCharType="begin"/>
    </w:r>
    <w:r>
      <w:instrText xml:space="preserve"> PAGE </w:instrText>
    </w:r>
    <w:r>
      <w:fldChar w:fldCharType="separate"/>
    </w:r>
    <w:r w:rsidR="0052776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8CE0C" w14:textId="77777777" w:rsidR="0052776C" w:rsidRDefault="005277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16B0C" w14:textId="77777777" w:rsidR="004977F5" w:rsidRDefault="004977F5">
      <w:r>
        <w:separator/>
      </w:r>
    </w:p>
  </w:footnote>
  <w:footnote w:type="continuationSeparator" w:id="0">
    <w:p w14:paraId="763065B8" w14:textId="77777777" w:rsidR="004977F5" w:rsidRDefault="0049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558AC" w14:textId="77777777" w:rsidR="0052776C" w:rsidRDefault="005277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E21A" w14:textId="035B41BF" w:rsidR="00666111" w:rsidRDefault="0052776C"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4E09D70" wp14:editId="1C43CAEB">
          <wp:simplePos x="0" y="0"/>
          <wp:positionH relativeFrom="column">
            <wp:posOffset>5918835</wp:posOffset>
          </wp:positionH>
          <wp:positionV relativeFrom="paragraph">
            <wp:posOffset>-440690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8ED9C" w14:textId="77777777" w:rsidR="0052776C" w:rsidRDefault="005277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AA1"/>
    <w:multiLevelType w:val="hybridMultilevel"/>
    <w:tmpl w:val="F6E43CAC"/>
    <w:numStyleLink w:val="Grossepuce"/>
  </w:abstractNum>
  <w:abstractNum w:abstractNumId="1">
    <w:nsid w:val="347D6988"/>
    <w:multiLevelType w:val="hybridMultilevel"/>
    <w:tmpl w:val="D958AFDE"/>
    <w:numStyleLink w:val="Lettres"/>
  </w:abstractNum>
  <w:abstractNum w:abstractNumId="2">
    <w:nsid w:val="383E658C"/>
    <w:multiLevelType w:val="hybridMultilevel"/>
    <w:tmpl w:val="F6E43CAC"/>
    <w:styleLink w:val="Grossepuce"/>
    <w:lvl w:ilvl="0" w:tplc="152A353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13A4BDC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9780BC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FADEA444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67699BE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89307230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F7B207B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C492D1E0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B6EC58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>
    <w:nsid w:val="41BF6EBC"/>
    <w:multiLevelType w:val="hybridMultilevel"/>
    <w:tmpl w:val="D958AFDE"/>
    <w:styleLink w:val="Lettres"/>
    <w:lvl w:ilvl="0" w:tplc="84D8C640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C83D4E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422B8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87F56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E2A790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87734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4D2CA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A97E8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588576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5C563C4"/>
    <w:multiLevelType w:val="hybridMultilevel"/>
    <w:tmpl w:val="2272E676"/>
    <w:styleLink w:val="Harvard"/>
    <w:lvl w:ilvl="0" w:tplc="D16A5554">
      <w:start w:val="1"/>
      <w:numFmt w:val="upperRoman"/>
      <w:lvlText w:val="%1."/>
      <w:lvlJc w:val="left"/>
      <w:pPr>
        <w:ind w:left="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E074E">
      <w:start w:val="1"/>
      <w:numFmt w:val="upperLetter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459E4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B4EF1E">
      <w:start w:val="1"/>
      <w:numFmt w:val="lowerLetter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2B220">
      <w:start w:val="1"/>
      <w:numFmt w:val="decimal"/>
      <w:lvlText w:val="(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8CBA0">
      <w:start w:val="1"/>
      <w:numFmt w:val="lowerLetter"/>
      <w:lvlText w:val="(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C7878">
      <w:start w:val="1"/>
      <w:numFmt w:val="lowerRoman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2857E">
      <w:start w:val="1"/>
      <w:numFmt w:val="decimal"/>
      <w:lvlText w:val="(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ABFBE">
      <w:start w:val="1"/>
      <w:numFmt w:val="lowerLetter"/>
      <w:lvlText w:val="(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AFD0A1D"/>
    <w:multiLevelType w:val="hybridMultilevel"/>
    <w:tmpl w:val="7E24B200"/>
    <w:numStyleLink w:val="Nombres"/>
  </w:abstractNum>
  <w:abstractNum w:abstractNumId="6">
    <w:nsid w:val="56472085"/>
    <w:multiLevelType w:val="hybridMultilevel"/>
    <w:tmpl w:val="2272E676"/>
    <w:numStyleLink w:val="Harvard"/>
  </w:abstractNum>
  <w:abstractNum w:abstractNumId="7">
    <w:nsid w:val="7BD916BE"/>
    <w:multiLevelType w:val="hybridMultilevel"/>
    <w:tmpl w:val="7E24B200"/>
    <w:styleLink w:val="Nombres"/>
    <w:lvl w:ilvl="0" w:tplc="31029C40">
      <w:start w:val="1"/>
      <w:numFmt w:val="decimal"/>
      <w:lvlText w:val="%1."/>
      <w:lvlJc w:val="left"/>
      <w:pPr>
        <w:ind w:left="524" w:hanging="5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2EEC72">
      <w:start w:val="1"/>
      <w:numFmt w:val="decimal"/>
      <w:lvlText w:val="%2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2BC00">
      <w:start w:val="1"/>
      <w:numFmt w:val="decimal"/>
      <w:lvlText w:val="%3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726A84">
      <w:start w:val="1"/>
      <w:numFmt w:val="decimal"/>
      <w:lvlText w:val="%4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0B1BA">
      <w:start w:val="1"/>
      <w:numFmt w:val="decimal"/>
      <w:lvlText w:val="%5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70C208">
      <w:start w:val="1"/>
      <w:numFmt w:val="decimal"/>
      <w:lvlText w:val="%6.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2DA74">
      <w:start w:val="1"/>
      <w:numFmt w:val="decimal"/>
      <w:lvlText w:val="%7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243A2">
      <w:start w:val="1"/>
      <w:numFmt w:val="decimal"/>
      <w:lvlText w:val="%8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4542A">
      <w:start w:val="1"/>
      <w:numFmt w:val="decimal"/>
      <w:lvlText w:val="%9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6"/>
    <w:lvlOverride w:ilvl="0">
      <w:lvl w:ilvl="0" w:tplc="46CA46D6">
        <w:start w:val="1"/>
        <w:numFmt w:val="upperRoman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AD0AC">
        <w:start w:val="1"/>
        <w:numFmt w:val="upperLetter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ED360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B81ECC">
        <w:start w:val="1"/>
        <w:numFmt w:val="lowerLetter"/>
        <w:lvlText w:val="%4)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A3868">
        <w:start w:val="1"/>
        <w:numFmt w:val="decimal"/>
        <w:lvlText w:val="(%5)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3EEA72">
        <w:start w:val="1"/>
        <w:numFmt w:val="lowerLetter"/>
        <w:lvlText w:val="(%6)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42DF22">
        <w:start w:val="1"/>
        <w:numFmt w:val="lowerRoman"/>
        <w:lvlText w:val="%7)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462E4">
        <w:start w:val="1"/>
        <w:numFmt w:val="decimal"/>
        <w:lvlText w:val="(%8)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36CF64">
        <w:start w:val="1"/>
        <w:numFmt w:val="lowerLetter"/>
        <w:lvlText w:val="(%9)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  <w:num w:numId="6">
    <w:abstractNumId w:val="1"/>
    <w:lvlOverride w:ilvl="0">
      <w:lvl w:ilvl="0" w:tplc="6F882B24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168F62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9E981C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1A4ABE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1EAAC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38814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2806E0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2857E6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3EFA56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5"/>
    <w:lvlOverride w:ilvl="0">
      <w:lvl w:ilvl="0" w:tplc="3022DD22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985AC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BC6E7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049FB0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CED9F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C6FD8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46A376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96860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16062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lvl w:ilvl="0" w:tplc="3022DD2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985AC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BC6E74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049FB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CED9FC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C6FD8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46A37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968600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16062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51F0BE4E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3ADA373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F6DCEB62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CD68B156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C2F6EE4E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6AE980A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3A92694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15723C2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360CCFA2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4">
    <w:abstractNumId w:val="6"/>
    <w:lvlOverride w:ilvl="0">
      <w:lvl w:ilvl="0" w:tplc="46CA46D6">
        <w:start w:val="1"/>
        <w:numFmt w:val="upperRoman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7AD0AC">
        <w:start w:val="1"/>
        <w:numFmt w:val="upperLetter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ED360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B81ECC">
        <w:start w:val="1"/>
        <w:numFmt w:val="lowerLetter"/>
        <w:lvlText w:val="%4)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6A3868">
        <w:start w:val="1"/>
        <w:numFmt w:val="decimal"/>
        <w:lvlText w:val="(%5)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3EEA72">
        <w:start w:val="1"/>
        <w:numFmt w:val="lowerLetter"/>
        <w:lvlText w:val="(%6)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42DF22">
        <w:start w:val="1"/>
        <w:numFmt w:val="lowerRoman"/>
        <w:lvlText w:val="%7)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8462E4">
        <w:start w:val="1"/>
        <w:numFmt w:val="decimal"/>
        <w:lvlText w:val="(%8)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36CF64">
        <w:start w:val="1"/>
        <w:numFmt w:val="lowerLetter"/>
        <w:lvlText w:val="(%9)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1"/>
      <w:lvl w:ilvl="0" w:tplc="6F882B24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168F62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9E981C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1A4ABE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1EAAC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38814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2806E0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2857E6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3EFA56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1"/>
      <w:lvl w:ilvl="0" w:tplc="6F882B24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168F62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9E981C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1A4ABE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1EAAC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38814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2806E0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2857E6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3EFA56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11"/>
    <w:rsid w:val="004977F5"/>
    <w:rsid w:val="0052776C"/>
    <w:rsid w:val="00614DB7"/>
    <w:rsid w:val="00666111"/>
    <w:rsid w:val="009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E8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venir Next Condensed" w:hAnsi="Avenir Next Condensed" w:cs="Arial Unicode MS"/>
      <w:color w:val="000000"/>
    </w:rPr>
  </w:style>
  <w:style w:type="paragraph" w:styleId="Titre">
    <w:name w:val="Title"/>
    <w:next w:val="Corps"/>
    <w:pPr>
      <w:keepNext/>
      <w:jc w:val="center"/>
    </w:pPr>
    <w:rPr>
      <w:rFonts w:ascii="Helvetica Light" w:hAnsi="Helvetica Light" w:cs="Arial Unicode MS"/>
      <w:i/>
      <w:iCs/>
      <w:color w:val="000000"/>
      <w:sz w:val="60"/>
      <w:szCs w:val="60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0"/>
      <w:szCs w:val="3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3DA9D5"/>
      <w:spacing w:val="4"/>
      <w:sz w:val="24"/>
      <w:szCs w:val="24"/>
    </w:rPr>
  </w:style>
  <w:style w:type="numbering" w:customStyle="1" w:styleId="Lettres">
    <w:name w:val="Lettres"/>
    <w:pPr>
      <w:numPr>
        <w:numId w:val="4"/>
      </w:numPr>
    </w:pPr>
  </w:style>
  <w:style w:type="paragraph" w:customStyle="1" w:styleId="Sous-sectionrouge">
    <w:name w:val="Sous-section rouge"/>
    <w:next w:val="Corps"/>
    <w:pPr>
      <w:keepNext/>
      <w:outlineLvl w:val="1"/>
    </w:pPr>
    <w:rPr>
      <w:rFonts w:cs="Arial Unicode MS"/>
      <w:i/>
      <w:iCs/>
      <w:color w:val="011892"/>
      <w:sz w:val="22"/>
      <w:szCs w:val="22"/>
    </w:rPr>
  </w:style>
  <w:style w:type="numbering" w:customStyle="1" w:styleId="Nombres">
    <w:name w:val="Nombres"/>
    <w:pPr>
      <w:numPr>
        <w:numId w:val="7"/>
      </w:numPr>
    </w:pPr>
  </w:style>
  <w:style w:type="numbering" w:customStyle="1" w:styleId="Grossepuce">
    <w:name w:val="Grosse puce"/>
    <w:pPr>
      <w:numPr>
        <w:numId w:val="9"/>
      </w:numPr>
    </w:p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E79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95A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7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76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venir Next Condensed" w:hAnsi="Avenir Next Condensed" w:cs="Arial Unicode MS"/>
      <w:color w:val="000000"/>
    </w:rPr>
  </w:style>
  <w:style w:type="paragraph" w:styleId="Titre">
    <w:name w:val="Title"/>
    <w:next w:val="Corps"/>
    <w:pPr>
      <w:keepNext/>
      <w:jc w:val="center"/>
    </w:pPr>
    <w:rPr>
      <w:rFonts w:ascii="Helvetica Light" w:hAnsi="Helvetica Light" w:cs="Arial Unicode MS"/>
      <w:i/>
      <w:iCs/>
      <w:color w:val="000000"/>
      <w:sz w:val="60"/>
      <w:szCs w:val="60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0"/>
      <w:szCs w:val="3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3DA9D5"/>
      <w:spacing w:val="4"/>
      <w:sz w:val="24"/>
      <w:szCs w:val="24"/>
    </w:rPr>
  </w:style>
  <w:style w:type="numbering" w:customStyle="1" w:styleId="Lettres">
    <w:name w:val="Lettres"/>
    <w:pPr>
      <w:numPr>
        <w:numId w:val="4"/>
      </w:numPr>
    </w:pPr>
  </w:style>
  <w:style w:type="paragraph" w:customStyle="1" w:styleId="Sous-sectionrouge">
    <w:name w:val="Sous-section rouge"/>
    <w:next w:val="Corps"/>
    <w:pPr>
      <w:keepNext/>
      <w:outlineLvl w:val="1"/>
    </w:pPr>
    <w:rPr>
      <w:rFonts w:cs="Arial Unicode MS"/>
      <w:i/>
      <w:iCs/>
      <w:color w:val="011892"/>
      <w:sz w:val="22"/>
      <w:szCs w:val="22"/>
    </w:rPr>
  </w:style>
  <w:style w:type="numbering" w:customStyle="1" w:styleId="Nombres">
    <w:name w:val="Nombres"/>
    <w:pPr>
      <w:numPr>
        <w:numId w:val="7"/>
      </w:numPr>
    </w:pPr>
  </w:style>
  <w:style w:type="numbering" w:customStyle="1" w:styleId="Grossepuce">
    <w:name w:val="Grosse puce"/>
    <w:pPr>
      <w:numPr>
        <w:numId w:val="9"/>
      </w:numPr>
    </w:p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E79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95A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7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7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Light"/>
        <a:ea typeface="Helvetica Light"/>
        <a:cs typeface="Helvetica Light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Condensed"/>
            <a:ea typeface="Avenir Next Condensed"/>
            <a:cs typeface="Avenir Next Condensed"/>
            <a:sym typeface="Avenir Next Condense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Sire</cp:lastModifiedBy>
  <cp:revision>3</cp:revision>
  <dcterms:created xsi:type="dcterms:W3CDTF">2017-03-11T12:56:00Z</dcterms:created>
  <dcterms:modified xsi:type="dcterms:W3CDTF">2018-02-26T18:18:00Z</dcterms:modified>
</cp:coreProperties>
</file>