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C68B3" w14:paraId="3E4BF069" w14:textId="77777777" w:rsidTr="001C0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tcBorders>
              <w:top w:val="single" w:sz="18" w:space="0" w:color="9CC2E5"/>
              <w:left w:val="single" w:sz="18" w:space="0" w:color="9CC2E5"/>
              <w:bottom w:val="single" w:sz="18" w:space="0" w:color="9CC2E5"/>
              <w:right w:val="single" w:sz="18" w:space="0" w:color="9CC2E5"/>
            </w:tcBorders>
          </w:tcPr>
          <w:p w14:paraId="43841CA6" w14:textId="77777777" w:rsidR="003C68B3" w:rsidRDefault="008A2EE1" w:rsidP="003C68B3">
            <w:pPr>
              <w:spacing w:before="120" w:after="120"/>
              <w:jc w:val="center"/>
            </w:pPr>
            <w:r>
              <w:t xml:space="preserve"> </w:t>
            </w:r>
            <w:r w:rsidR="000634E0">
              <w:t>LA CONSOMMATION DES MENAGES</w:t>
            </w:r>
          </w:p>
        </w:tc>
      </w:tr>
    </w:tbl>
    <w:p w14:paraId="0252B966" w14:textId="77777777" w:rsidR="00396692" w:rsidRDefault="00396692" w:rsidP="00396692">
      <w:r>
        <w:br/>
        <w:t xml:space="preserve">   La consommation des ménages représente la consommation de biens, de services marchands et non marchands. Elle est évaluée par la comptabilité nationale à 1</w:t>
      </w:r>
      <w:r w:rsidR="00BC628B">
        <w:t xml:space="preserve"> </w:t>
      </w:r>
      <w:r>
        <w:t>200 milliards d’euros (co</w:t>
      </w:r>
      <w:r w:rsidR="00BC628B">
        <w:t>nsomm</w:t>
      </w:r>
      <w:r w:rsidR="00BC628B">
        <w:t>a</w:t>
      </w:r>
      <w:r w:rsidR="00BC628B">
        <w:t>tion des ménages et l’Etat)</w:t>
      </w:r>
      <w:r w:rsidR="00B86D02">
        <w:t xml:space="preserve"> ; </w:t>
      </w:r>
      <w:r>
        <w:t>budget</w:t>
      </w:r>
      <w:r w:rsidR="00B86D02">
        <w:t xml:space="preserve"> de l’Etat 360 milliard d’euros</w:t>
      </w:r>
      <w:r>
        <w:t>.</w:t>
      </w:r>
    </w:p>
    <w:p w14:paraId="3A9F3BF2" w14:textId="77777777" w:rsidR="00396692" w:rsidRDefault="00BC628B" w:rsidP="00396692">
      <w:r>
        <w:t xml:space="preserve">     </w:t>
      </w:r>
      <w:r w:rsidR="00396692">
        <w:t>La croissance économique (création de richesses) est souvent portée par le développement de la consommation donc la consommation est le moteur de l’économie.</w:t>
      </w:r>
    </w:p>
    <w:p w14:paraId="09CB8E1C" w14:textId="77777777" w:rsidR="00396692" w:rsidRDefault="00396692"/>
    <w:p w14:paraId="61176E75" w14:textId="77777777" w:rsidR="009C06C7" w:rsidRPr="00BC628B" w:rsidRDefault="0047585B" w:rsidP="00B16108">
      <w:pPr>
        <w:pStyle w:val="Paragraphedeliste"/>
        <w:numPr>
          <w:ilvl w:val="0"/>
          <w:numId w:val="1"/>
        </w:numPr>
        <w:ind w:left="-142" w:firstLine="709"/>
        <w:rPr>
          <w:b/>
          <w:sz w:val="24"/>
        </w:rPr>
      </w:pPr>
      <w:r>
        <w:rPr>
          <w:b/>
          <w:sz w:val="24"/>
        </w:rPr>
        <w:t>LE COMPORTEMENT DU CONSOMMATEUR</w:t>
      </w:r>
      <w:r>
        <w:rPr>
          <w:b/>
          <w:color w:val="FFFFFF" w:themeColor="background1"/>
          <w:sz w:val="10"/>
        </w:rPr>
        <w:t>.</w:t>
      </w:r>
    </w:p>
    <w:p w14:paraId="5AF577BD" w14:textId="77777777" w:rsidR="00BC628B" w:rsidRPr="00BC628B" w:rsidRDefault="00BC628B" w:rsidP="00BC628B">
      <w:r w:rsidRPr="00BC628B">
        <w:t xml:space="preserve">   La consommatio</w:t>
      </w:r>
      <w:r w:rsidR="00B86D02">
        <w:t xml:space="preserve">n dépend du choix des individus : étude d’un point de vue </w:t>
      </w:r>
      <w:r w:rsidRPr="00BC628B">
        <w:t>micro-économique.</w:t>
      </w:r>
    </w:p>
    <w:p w14:paraId="15FF6375" w14:textId="77777777" w:rsidR="003C68B3" w:rsidRPr="003C68B3" w:rsidRDefault="003C68B3" w:rsidP="003C68B3">
      <w:pPr>
        <w:pStyle w:val="Paragraphedeliste"/>
        <w:rPr>
          <w:sz w:val="12"/>
        </w:rPr>
      </w:pPr>
    </w:p>
    <w:p w14:paraId="01973229" w14:textId="77777777" w:rsidR="003C68B3" w:rsidRDefault="0047585B" w:rsidP="003C68B3">
      <w:pPr>
        <w:pStyle w:val="Paragraphedeliste"/>
        <w:numPr>
          <w:ilvl w:val="0"/>
          <w:numId w:val="2"/>
        </w:numPr>
        <w:rPr>
          <w:color w:val="002060"/>
          <w:u w:val="single"/>
        </w:rPr>
      </w:pPr>
      <w:r>
        <w:rPr>
          <w:color w:val="002060"/>
          <w:u w:val="single"/>
        </w:rPr>
        <w:t>LES DETERMINANTS ECONOMIQUES : LA MAXIMISATION DE LA SATISFACTION DU CO</w:t>
      </w:r>
      <w:r>
        <w:rPr>
          <w:color w:val="002060"/>
          <w:u w:val="single"/>
        </w:rPr>
        <w:t>N</w:t>
      </w:r>
      <w:r>
        <w:rPr>
          <w:color w:val="002060"/>
          <w:u w:val="single"/>
        </w:rPr>
        <w:t>SOMMATEUR.</w:t>
      </w:r>
    </w:p>
    <w:p w14:paraId="206BFA48" w14:textId="77777777" w:rsidR="00BC628B" w:rsidRPr="00BC628B" w:rsidRDefault="00BC628B" w:rsidP="00BC628B">
      <w:pPr>
        <w:rPr>
          <w:b/>
        </w:rPr>
      </w:pPr>
      <w:r>
        <w:t xml:space="preserve">      Pour les néo-classiques </w:t>
      </w:r>
      <w:r w:rsidRPr="0075092B">
        <w:rPr>
          <w:b/>
        </w:rPr>
        <w:t>le consommateur est rationnel</w:t>
      </w:r>
      <w:r>
        <w:t xml:space="preserve">. Il va rechercher un optimum procuré par la consommation pour </w:t>
      </w:r>
      <w:r w:rsidRPr="00BC628B">
        <w:rPr>
          <w:b/>
        </w:rPr>
        <w:t>un budget ou un revenu donné</w:t>
      </w:r>
      <w:r w:rsidR="00B86D02">
        <w:t>. E</w:t>
      </w:r>
      <w:r>
        <w:t xml:space="preserve">tre rationnel c’est rechercher une </w:t>
      </w:r>
      <w:r w:rsidRPr="00BC628B">
        <w:rPr>
          <w:b/>
        </w:rPr>
        <w:t>utilité maximum</w:t>
      </w:r>
      <w:r>
        <w:t xml:space="preserve">. Deux approches : </w:t>
      </w:r>
    </w:p>
    <w:p w14:paraId="696D5626" w14:textId="77777777" w:rsidR="00B46ACC" w:rsidRPr="00B46ACC" w:rsidRDefault="00B46ACC" w:rsidP="00B46ACC">
      <w:pPr>
        <w:pStyle w:val="Paragraphedeliste"/>
        <w:rPr>
          <w:color w:val="002060"/>
          <w:sz w:val="6"/>
          <w:u w:val="single"/>
        </w:rPr>
      </w:pPr>
    </w:p>
    <w:p w14:paraId="228EEBC7" w14:textId="77777777" w:rsidR="003C68B3" w:rsidRDefault="0047585B" w:rsidP="003C68B3">
      <w:pPr>
        <w:pStyle w:val="Paragraphedeliste"/>
        <w:numPr>
          <w:ilvl w:val="1"/>
          <w:numId w:val="2"/>
        </w:numPr>
        <w:rPr>
          <w:i/>
          <w:color w:val="002060"/>
        </w:rPr>
      </w:pPr>
      <w:r>
        <w:rPr>
          <w:i/>
          <w:color w:val="002060"/>
        </w:rPr>
        <w:t>L’utilité cardinale (Walras, Menger, Jevons).</w:t>
      </w:r>
    </w:p>
    <w:p w14:paraId="5FF7E5BE" w14:textId="77777777" w:rsidR="00BC628B" w:rsidRDefault="00BC628B" w:rsidP="00BC628B">
      <w:r>
        <w:t>Il y a trois hypothèses pour expliquer le choix du consommateur :</w:t>
      </w:r>
    </w:p>
    <w:p w14:paraId="4435898F" w14:textId="77777777" w:rsidR="00BC628B" w:rsidRPr="0075092B" w:rsidRDefault="00BC628B" w:rsidP="00BC628B">
      <w:pPr>
        <w:pStyle w:val="Paragraphedeliste"/>
        <w:numPr>
          <w:ilvl w:val="0"/>
          <w:numId w:val="17"/>
        </w:numPr>
        <w:spacing w:after="0" w:line="240" w:lineRule="auto"/>
        <w:ind w:left="284"/>
      </w:pPr>
      <w:r w:rsidRPr="00BC628B">
        <w:rPr>
          <w:u w:val="single"/>
        </w:rPr>
        <w:t>L’utilité d’une consommation est mesurable :</w:t>
      </w:r>
      <w:r>
        <w:t xml:space="preserve"> s</w:t>
      </w:r>
      <w:r w:rsidRPr="0075092B">
        <w:t>ur une échelle d’utilité personne</w:t>
      </w:r>
      <w:r>
        <w:t xml:space="preserve">lle </w:t>
      </w:r>
      <w:r w:rsidRPr="00BC628B">
        <w:rPr>
          <w:sz w:val="20"/>
        </w:rPr>
        <w:t xml:space="preserve">(ex : de 0 à 10). </w:t>
      </w:r>
    </w:p>
    <w:p w14:paraId="54EAFD21" w14:textId="77777777" w:rsidR="00BC628B" w:rsidRDefault="00BC628B" w:rsidP="00A126D7">
      <w:pPr>
        <w:pStyle w:val="Paragraphedeliste"/>
        <w:numPr>
          <w:ilvl w:val="0"/>
          <w:numId w:val="17"/>
        </w:numPr>
        <w:spacing w:after="0" w:line="240" w:lineRule="auto"/>
        <w:ind w:left="284"/>
      </w:pPr>
      <w:r w:rsidRPr="00BC628B">
        <w:rPr>
          <w:u w:val="single"/>
        </w:rPr>
        <w:t>L’utilité marginale est l’utilité de la dernière unité consommé</w:t>
      </w:r>
      <w:r>
        <w:t> : diminue lorsque la quantité co</w:t>
      </w:r>
      <w:r>
        <w:t>n</w:t>
      </w:r>
      <w:r>
        <w:t xml:space="preserve">sommé augmente jusqu’à devenir nulle </w:t>
      </w:r>
      <w:r w:rsidRPr="00BC628B">
        <w:rPr>
          <w:sz w:val="20"/>
        </w:rPr>
        <w:t>(ex : quand on est à la cinquième voiture, l’utilité marginale de la sixième est de 0)</w:t>
      </w:r>
      <w:r w:rsidR="00B86D02">
        <w:rPr>
          <w:sz w:val="20"/>
        </w:rPr>
        <w:t>.</w:t>
      </w:r>
    </w:p>
    <w:p w14:paraId="55FDAE15" w14:textId="77777777" w:rsidR="00BC628B" w:rsidRDefault="00BC628B" w:rsidP="00BC628B">
      <w:pPr>
        <w:pStyle w:val="Paragraphedeliste"/>
        <w:numPr>
          <w:ilvl w:val="0"/>
          <w:numId w:val="17"/>
        </w:numPr>
        <w:spacing w:after="0" w:line="240" w:lineRule="auto"/>
        <w:ind w:left="284"/>
      </w:pPr>
      <w:r w:rsidRPr="00BC628B">
        <w:rPr>
          <w:u w:val="single"/>
        </w:rPr>
        <w:t>Répartition du budget</w:t>
      </w:r>
      <w:r>
        <w:t> :</w:t>
      </w:r>
      <w:r w:rsidRPr="0075092B">
        <w:t xml:space="preserve"> possible entre différente consommation. Le consommateur cherche à     maximiser </w:t>
      </w:r>
      <w:r w:rsidR="00D760BC" w:rsidRPr="0075092B">
        <w:t>son utilité totale</w:t>
      </w:r>
      <w:r w:rsidRPr="0075092B">
        <w:t xml:space="preserve"> avec tous les biens achetés. </w:t>
      </w:r>
    </w:p>
    <w:p w14:paraId="000C4655" w14:textId="77777777" w:rsidR="00D760BC" w:rsidRPr="00B86D02" w:rsidRDefault="00D760BC" w:rsidP="00D760BC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="2002" w:tblpY="-64"/>
        <w:tblW w:w="0" w:type="auto"/>
        <w:tblLook w:val="04A0" w:firstRow="1" w:lastRow="0" w:firstColumn="1" w:lastColumn="0" w:noHBand="0" w:noVBand="1"/>
      </w:tblPr>
      <w:tblGrid>
        <w:gridCol w:w="1980"/>
        <w:gridCol w:w="1041"/>
        <w:gridCol w:w="1936"/>
        <w:gridCol w:w="1085"/>
      </w:tblGrid>
      <w:tr w:rsidR="00E4150E" w:rsidRPr="00B86D02" w14:paraId="782A925A" w14:textId="77777777" w:rsidTr="00B86D02">
        <w:tc>
          <w:tcPr>
            <w:tcW w:w="3021" w:type="dxa"/>
            <w:gridSpan w:val="2"/>
            <w:shd w:val="clear" w:color="auto" w:fill="D9D9D9" w:themeFill="background1" w:themeFillShade="D9"/>
            <w:vAlign w:val="center"/>
          </w:tcPr>
          <w:p w14:paraId="71F2D12A" w14:textId="77777777" w:rsidR="00E4150E" w:rsidRPr="00B86D02" w:rsidRDefault="00E4150E" w:rsidP="00E4150E">
            <w:pPr>
              <w:jc w:val="center"/>
              <w:rPr>
                <w:sz w:val="20"/>
                <w:szCs w:val="20"/>
              </w:rPr>
            </w:pPr>
            <w:r w:rsidRPr="00B86D02">
              <w:rPr>
                <w:sz w:val="20"/>
                <w:szCs w:val="20"/>
              </w:rPr>
              <w:t>CD musical</w:t>
            </w:r>
          </w:p>
        </w:tc>
        <w:tc>
          <w:tcPr>
            <w:tcW w:w="3021" w:type="dxa"/>
            <w:gridSpan w:val="2"/>
            <w:shd w:val="clear" w:color="auto" w:fill="D9D9D9" w:themeFill="background1" w:themeFillShade="D9"/>
            <w:vAlign w:val="center"/>
          </w:tcPr>
          <w:p w14:paraId="0B4F317F" w14:textId="77777777" w:rsidR="00E4150E" w:rsidRPr="00B86D02" w:rsidRDefault="00E4150E" w:rsidP="00E4150E">
            <w:pPr>
              <w:jc w:val="center"/>
              <w:rPr>
                <w:sz w:val="20"/>
                <w:szCs w:val="20"/>
              </w:rPr>
            </w:pPr>
            <w:r w:rsidRPr="00B86D02">
              <w:rPr>
                <w:sz w:val="20"/>
                <w:szCs w:val="20"/>
              </w:rPr>
              <w:t>Disque DVD film</w:t>
            </w:r>
          </w:p>
        </w:tc>
      </w:tr>
      <w:tr w:rsidR="00E4150E" w:rsidRPr="00B86D02" w14:paraId="54B3B430" w14:textId="77777777" w:rsidTr="00B86D02"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143D6FE6" w14:textId="77777777" w:rsidR="00E4150E" w:rsidRPr="00B86D02" w:rsidRDefault="00E4150E" w:rsidP="00E4150E">
            <w:pPr>
              <w:jc w:val="center"/>
              <w:rPr>
                <w:sz w:val="20"/>
                <w:szCs w:val="20"/>
              </w:rPr>
            </w:pPr>
            <w:r w:rsidRPr="00B86D02">
              <w:rPr>
                <w:sz w:val="20"/>
                <w:szCs w:val="20"/>
              </w:rPr>
              <w:t xml:space="preserve">Unité marginale </w:t>
            </w:r>
            <w:r w:rsidRPr="00B86D02">
              <w:rPr>
                <w:sz w:val="20"/>
                <w:szCs w:val="20"/>
              </w:rPr>
              <w:br/>
              <w:t>Um CD</w:t>
            </w:r>
          </w:p>
        </w:tc>
        <w:tc>
          <w:tcPr>
            <w:tcW w:w="1041" w:type="dxa"/>
            <w:shd w:val="clear" w:color="auto" w:fill="F2F2F2" w:themeFill="background1" w:themeFillShade="F2"/>
            <w:vAlign w:val="center"/>
          </w:tcPr>
          <w:p w14:paraId="13FA7EEF" w14:textId="77777777" w:rsidR="00E4150E" w:rsidRPr="00B86D02" w:rsidRDefault="00E4150E" w:rsidP="00E4150E">
            <w:pPr>
              <w:jc w:val="center"/>
              <w:rPr>
                <w:sz w:val="20"/>
                <w:szCs w:val="20"/>
              </w:rPr>
            </w:pPr>
            <w:r w:rsidRPr="00B86D02">
              <w:rPr>
                <w:sz w:val="20"/>
                <w:szCs w:val="20"/>
              </w:rPr>
              <w:t>Prix</w:t>
            </w:r>
          </w:p>
        </w:tc>
        <w:tc>
          <w:tcPr>
            <w:tcW w:w="1936" w:type="dxa"/>
            <w:shd w:val="clear" w:color="auto" w:fill="F2F2F2" w:themeFill="background1" w:themeFillShade="F2"/>
            <w:vAlign w:val="center"/>
          </w:tcPr>
          <w:p w14:paraId="0BE44908" w14:textId="77777777" w:rsidR="00E4150E" w:rsidRPr="00B86D02" w:rsidRDefault="00E4150E" w:rsidP="00E4150E">
            <w:pPr>
              <w:jc w:val="center"/>
              <w:rPr>
                <w:sz w:val="20"/>
                <w:szCs w:val="20"/>
              </w:rPr>
            </w:pPr>
            <w:r w:rsidRPr="00B86D02">
              <w:rPr>
                <w:sz w:val="20"/>
                <w:szCs w:val="20"/>
              </w:rPr>
              <w:t xml:space="preserve">Utilité marginale </w:t>
            </w:r>
            <w:r w:rsidRPr="00B86D02">
              <w:rPr>
                <w:sz w:val="20"/>
                <w:szCs w:val="20"/>
              </w:rPr>
              <w:br/>
              <w:t>Um DVD film</w:t>
            </w:r>
          </w:p>
        </w:tc>
        <w:tc>
          <w:tcPr>
            <w:tcW w:w="1085" w:type="dxa"/>
            <w:shd w:val="clear" w:color="auto" w:fill="F2F2F2" w:themeFill="background1" w:themeFillShade="F2"/>
            <w:vAlign w:val="center"/>
          </w:tcPr>
          <w:p w14:paraId="4FD25FD8" w14:textId="77777777" w:rsidR="00E4150E" w:rsidRPr="00B86D02" w:rsidRDefault="00E4150E" w:rsidP="00E4150E">
            <w:pPr>
              <w:jc w:val="center"/>
              <w:rPr>
                <w:sz w:val="20"/>
                <w:szCs w:val="20"/>
              </w:rPr>
            </w:pPr>
            <w:r w:rsidRPr="00B86D02">
              <w:rPr>
                <w:sz w:val="20"/>
                <w:szCs w:val="20"/>
              </w:rPr>
              <w:t>Prix</w:t>
            </w:r>
          </w:p>
        </w:tc>
      </w:tr>
      <w:tr w:rsidR="00E4150E" w:rsidRPr="00B86D02" w14:paraId="460D8D08" w14:textId="77777777" w:rsidTr="00B86D02">
        <w:tc>
          <w:tcPr>
            <w:tcW w:w="1980" w:type="dxa"/>
            <w:vAlign w:val="center"/>
          </w:tcPr>
          <w:p w14:paraId="0D1483A9" w14:textId="77777777" w:rsidR="00E4150E" w:rsidRPr="00B86D02" w:rsidRDefault="00E4150E" w:rsidP="00E4150E">
            <w:pPr>
              <w:jc w:val="center"/>
              <w:rPr>
                <w:sz w:val="20"/>
                <w:szCs w:val="20"/>
              </w:rPr>
            </w:pPr>
            <w:r w:rsidRPr="00B86D02">
              <w:rPr>
                <w:sz w:val="20"/>
                <w:szCs w:val="20"/>
              </w:rPr>
              <w:t>10</w:t>
            </w:r>
          </w:p>
        </w:tc>
        <w:tc>
          <w:tcPr>
            <w:tcW w:w="1041" w:type="dxa"/>
            <w:vAlign w:val="center"/>
          </w:tcPr>
          <w:p w14:paraId="670BA549" w14:textId="77777777" w:rsidR="00E4150E" w:rsidRPr="00B86D02" w:rsidRDefault="00E4150E" w:rsidP="00E4150E">
            <w:pPr>
              <w:jc w:val="center"/>
              <w:rPr>
                <w:sz w:val="20"/>
                <w:szCs w:val="20"/>
              </w:rPr>
            </w:pPr>
            <w:r w:rsidRPr="00B86D02">
              <w:rPr>
                <w:sz w:val="20"/>
                <w:szCs w:val="20"/>
              </w:rPr>
              <w:t>20€</w:t>
            </w:r>
          </w:p>
        </w:tc>
        <w:tc>
          <w:tcPr>
            <w:tcW w:w="1936" w:type="dxa"/>
            <w:vAlign w:val="center"/>
          </w:tcPr>
          <w:p w14:paraId="44D0D8E1" w14:textId="77777777" w:rsidR="00E4150E" w:rsidRPr="00B86D02" w:rsidRDefault="00E4150E" w:rsidP="00E4150E">
            <w:pPr>
              <w:jc w:val="center"/>
              <w:rPr>
                <w:sz w:val="20"/>
                <w:szCs w:val="20"/>
              </w:rPr>
            </w:pPr>
            <w:r w:rsidRPr="00B86D02">
              <w:rPr>
                <w:sz w:val="20"/>
                <w:szCs w:val="20"/>
              </w:rPr>
              <w:t>9</w:t>
            </w:r>
          </w:p>
        </w:tc>
        <w:tc>
          <w:tcPr>
            <w:tcW w:w="1085" w:type="dxa"/>
            <w:vAlign w:val="center"/>
          </w:tcPr>
          <w:p w14:paraId="1B1D1724" w14:textId="77777777" w:rsidR="00E4150E" w:rsidRPr="00B86D02" w:rsidRDefault="00E4150E" w:rsidP="00E4150E">
            <w:pPr>
              <w:jc w:val="center"/>
              <w:rPr>
                <w:sz w:val="20"/>
                <w:szCs w:val="20"/>
              </w:rPr>
            </w:pPr>
            <w:r w:rsidRPr="00B86D02">
              <w:rPr>
                <w:sz w:val="20"/>
                <w:szCs w:val="20"/>
              </w:rPr>
              <w:t>28€</w:t>
            </w:r>
          </w:p>
        </w:tc>
      </w:tr>
      <w:tr w:rsidR="00E4150E" w:rsidRPr="00B86D02" w14:paraId="590113BB" w14:textId="77777777" w:rsidTr="00B86D02">
        <w:tc>
          <w:tcPr>
            <w:tcW w:w="1980" w:type="dxa"/>
            <w:vAlign w:val="center"/>
          </w:tcPr>
          <w:p w14:paraId="10E8344A" w14:textId="77777777" w:rsidR="00E4150E" w:rsidRPr="00B86D02" w:rsidRDefault="00E4150E" w:rsidP="00E4150E">
            <w:pPr>
              <w:jc w:val="center"/>
              <w:rPr>
                <w:sz w:val="20"/>
                <w:szCs w:val="20"/>
              </w:rPr>
            </w:pPr>
            <w:r w:rsidRPr="00B86D02">
              <w:rPr>
                <w:sz w:val="20"/>
                <w:szCs w:val="20"/>
              </w:rPr>
              <w:t>4</w:t>
            </w:r>
          </w:p>
        </w:tc>
        <w:tc>
          <w:tcPr>
            <w:tcW w:w="1041" w:type="dxa"/>
            <w:vAlign w:val="center"/>
          </w:tcPr>
          <w:p w14:paraId="372AC031" w14:textId="77777777" w:rsidR="00E4150E" w:rsidRPr="00B86D02" w:rsidRDefault="00E4150E" w:rsidP="00E4150E">
            <w:pPr>
              <w:jc w:val="center"/>
              <w:rPr>
                <w:sz w:val="20"/>
                <w:szCs w:val="20"/>
              </w:rPr>
            </w:pPr>
            <w:r w:rsidRPr="00B86D02">
              <w:rPr>
                <w:sz w:val="20"/>
                <w:szCs w:val="20"/>
              </w:rPr>
              <w:t>20€</w:t>
            </w:r>
          </w:p>
        </w:tc>
        <w:tc>
          <w:tcPr>
            <w:tcW w:w="1936" w:type="dxa"/>
            <w:vAlign w:val="center"/>
          </w:tcPr>
          <w:p w14:paraId="7E1BF250" w14:textId="77777777" w:rsidR="00E4150E" w:rsidRPr="00B86D02" w:rsidRDefault="00E4150E" w:rsidP="00E4150E">
            <w:pPr>
              <w:jc w:val="center"/>
              <w:rPr>
                <w:sz w:val="20"/>
                <w:szCs w:val="20"/>
              </w:rPr>
            </w:pPr>
            <w:r w:rsidRPr="00B86D02">
              <w:rPr>
                <w:sz w:val="20"/>
                <w:szCs w:val="20"/>
              </w:rPr>
              <w:t>1</w:t>
            </w:r>
          </w:p>
        </w:tc>
        <w:tc>
          <w:tcPr>
            <w:tcW w:w="1085" w:type="dxa"/>
            <w:vAlign w:val="center"/>
          </w:tcPr>
          <w:p w14:paraId="112BD117" w14:textId="77777777" w:rsidR="00E4150E" w:rsidRPr="00B86D02" w:rsidRDefault="00E4150E" w:rsidP="00E4150E">
            <w:pPr>
              <w:jc w:val="center"/>
              <w:rPr>
                <w:sz w:val="20"/>
                <w:szCs w:val="20"/>
              </w:rPr>
            </w:pPr>
            <w:r w:rsidRPr="00B86D02">
              <w:rPr>
                <w:sz w:val="20"/>
                <w:szCs w:val="20"/>
              </w:rPr>
              <w:t>28€</w:t>
            </w:r>
          </w:p>
        </w:tc>
      </w:tr>
    </w:tbl>
    <w:p w14:paraId="195EC580" w14:textId="77777777" w:rsidR="00E4150E" w:rsidRDefault="007C22E8" w:rsidP="007C22E8">
      <w:r>
        <w:rPr>
          <w:sz w:val="20"/>
        </w:rPr>
        <w:t xml:space="preserve">Ex : </w:t>
      </w:r>
    </w:p>
    <w:p w14:paraId="63CB8DCC" w14:textId="77777777" w:rsidR="007C22E8" w:rsidRDefault="007C22E8" w:rsidP="007C22E8"/>
    <w:p w14:paraId="130BC432" w14:textId="77777777" w:rsidR="00E4150E" w:rsidRDefault="00E4150E" w:rsidP="007C22E8"/>
    <w:p w14:paraId="45727A05" w14:textId="77777777" w:rsidR="00AB5703" w:rsidRPr="00B86D02" w:rsidRDefault="00AB5703" w:rsidP="00AB5703">
      <w:pPr>
        <w:pStyle w:val="Paragraphedeliste"/>
        <w:numPr>
          <w:ilvl w:val="0"/>
          <w:numId w:val="19"/>
        </w:numPr>
        <w:ind w:left="0"/>
        <w:rPr>
          <w:sz w:val="20"/>
        </w:rPr>
      </w:pPr>
      <w:r w:rsidRPr="00B86D02">
        <w:rPr>
          <w:sz w:val="20"/>
        </w:rPr>
        <w:t>Quelle quantité de biens doit choisir le consommateur pour obtenir une satisfaction maximum avec un revenu donné ?</w:t>
      </w:r>
    </w:p>
    <w:p w14:paraId="53BFF313" w14:textId="77777777" w:rsidR="00AB5703" w:rsidRPr="00B86D02" w:rsidRDefault="00AB5703" w:rsidP="00B86D02">
      <w:pPr>
        <w:spacing w:after="0"/>
        <w:rPr>
          <w:sz w:val="20"/>
        </w:rPr>
      </w:pPr>
      <w:r w:rsidRPr="00B86D02">
        <w:rPr>
          <w:sz w:val="20"/>
        </w:rPr>
        <w:t>La dépense de 1 euro supplémentaire pour l’achat du 1</w:t>
      </w:r>
      <w:r w:rsidRPr="00B86D02">
        <w:rPr>
          <w:sz w:val="20"/>
          <w:vertAlign w:val="superscript"/>
        </w:rPr>
        <w:t>er</w:t>
      </w:r>
      <w:r w:rsidRPr="00B86D02">
        <w:rPr>
          <w:sz w:val="20"/>
        </w:rPr>
        <w:t xml:space="preserve"> CD musical procure une utilité : 10/20 = 0.5</w:t>
      </w:r>
      <w:r w:rsidRPr="00B86D02">
        <w:rPr>
          <w:sz w:val="20"/>
        </w:rPr>
        <w:br/>
        <w:t>La dépense de 1 euro supplémentaire pour l’achat du 2</w:t>
      </w:r>
      <w:r w:rsidRPr="00B86D02">
        <w:rPr>
          <w:sz w:val="20"/>
          <w:vertAlign w:val="superscript"/>
        </w:rPr>
        <w:t>eme</w:t>
      </w:r>
      <w:r w:rsidRPr="00B86D02">
        <w:rPr>
          <w:sz w:val="20"/>
        </w:rPr>
        <w:t xml:space="preserve"> CD musical procure une utilité : 4/20 = 0.2</w:t>
      </w:r>
    </w:p>
    <w:p w14:paraId="05DCF0E7" w14:textId="77777777" w:rsidR="00AB5703" w:rsidRPr="00B86D02" w:rsidRDefault="00AB5703" w:rsidP="00B86D02">
      <w:pPr>
        <w:spacing w:after="0"/>
        <w:rPr>
          <w:sz w:val="20"/>
        </w:rPr>
      </w:pPr>
      <w:r w:rsidRPr="00B86D02">
        <w:rPr>
          <w:sz w:val="20"/>
        </w:rPr>
        <w:t>De même pour le 1</w:t>
      </w:r>
      <w:r w:rsidRPr="00B86D02">
        <w:rPr>
          <w:sz w:val="20"/>
          <w:vertAlign w:val="superscript"/>
        </w:rPr>
        <w:t>er</w:t>
      </w:r>
      <w:r w:rsidRPr="00B86D02">
        <w:rPr>
          <w:sz w:val="20"/>
        </w:rPr>
        <w:t xml:space="preserve"> DVD : 9/28 = 0.32. De même pour le 2</w:t>
      </w:r>
      <w:r w:rsidRPr="00B86D02">
        <w:rPr>
          <w:sz w:val="20"/>
          <w:vertAlign w:val="superscript"/>
        </w:rPr>
        <w:t>ème</w:t>
      </w:r>
      <w:r w:rsidRPr="00B86D02">
        <w:rPr>
          <w:sz w:val="20"/>
        </w:rPr>
        <w:t xml:space="preserve"> DVD : 1/28 = 0.04</w:t>
      </w:r>
      <w:r w:rsidR="00B86D02">
        <w:rPr>
          <w:sz w:val="20"/>
        </w:rPr>
        <w:br/>
      </w:r>
    </w:p>
    <w:p w14:paraId="08128EF6" w14:textId="77777777" w:rsidR="00AB5703" w:rsidRPr="00B86D02" w:rsidRDefault="00AB5703" w:rsidP="00AB5703">
      <w:pPr>
        <w:rPr>
          <w:sz w:val="20"/>
        </w:rPr>
      </w:pPr>
      <w:r w:rsidRPr="00B86D02">
        <w:rPr>
          <w:sz w:val="20"/>
        </w:rPr>
        <w:sym w:font="Wingdings" w:char="F0E0"/>
      </w:r>
      <w:r w:rsidRPr="00B86D02">
        <w:rPr>
          <w:sz w:val="20"/>
        </w:rPr>
        <w:t xml:space="preserve"> Le consommateur achète </w:t>
      </w:r>
      <w:r w:rsidR="007B4CB4">
        <w:rPr>
          <w:sz w:val="20"/>
        </w:rPr>
        <w:t>un</w:t>
      </w:r>
      <w:r w:rsidRPr="00B86D02">
        <w:rPr>
          <w:sz w:val="20"/>
        </w:rPr>
        <w:t xml:space="preserve"> CD plutôt </w:t>
      </w:r>
      <w:r w:rsidR="007B4CB4">
        <w:rPr>
          <w:sz w:val="20"/>
        </w:rPr>
        <w:t>qu’un</w:t>
      </w:r>
      <w:r w:rsidRPr="00B86D02">
        <w:rPr>
          <w:sz w:val="20"/>
        </w:rPr>
        <w:t xml:space="preserve"> DVD car l’utilité marginale du premier euro dépensé dans le CD est supérieure au premier euro dépensé dans le DVD.</w:t>
      </w:r>
      <w:r w:rsidR="007B4CB4">
        <w:rPr>
          <w:sz w:val="20"/>
        </w:rPr>
        <w:br/>
      </w:r>
      <w:r w:rsidR="007B4CB4" w:rsidRPr="007B4CB4">
        <w:rPr>
          <w:sz w:val="20"/>
        </w:rPr>
        <w:sym w:font="Wingdings" w:char="F0E0"/>
      </w:r>
      <w:r w:rsidR="007B4CB4">
        <w:rPr>
          <w:sz w:val="20"/>
        </w:rPr>
        <w:t xml:space="preserve"> </w:t>
      </w:r>
      <w:r w:rsidRPr="00B86D02">
        <w:rPr>
          <w:sz w:val="20"/>
        </w:rPr>
        <w:t xml:space="preserve">Apres l’achat du premier CD, l’utilité marginale diminue. Le consommateur arrêtera d’acheter </w:t>
      </w:r>
      <w:r w:rsidR="007B4CB4">
        <w:rPr>
          <w:sz w:val="20"/>
        </w:rPr>
        <w:t>un</w:t>
      </w:r>
      <w:r w:rsidRPr="00B86D02">
        <w:rPr>
          <w:sz w:val="20"/>
        </w:rPr>
        <w:t xml:space="preserve"> CD quand l’utilité du dernier euro dépensé dans le CD sera devenue égal ou inférieur à celle du premier euro dépensé dans le DVD.</w:t>
      </w:r>
      <w:r w:rsidRPr="00B86D02">
        <w:rPr>
          <w:sz w:val="20"/>
        </w:rPr>
        <w:br/>
        <w:t xml:space="preserve">     On aura : Um CD/ Prix CD = Um DVD/ Prix DVD =Um x/ Prix x</w:t>
      </w:r>
    </w:p>
    <w:p w14:paraId="4B0319F4" w14:textId="77777777" w:rsidR="001F382B" w:rsidRDefault="001F382B" w:rsidP="001F382B">
      <w:r w:rsidRPr="001F382B">
        <w:rPr>
          <w:b/>
        </w:rPr>
        <w:lastRenderedPageBreak/>
        <w:t xml:space="preserve">     </w:t>
      </w:r>
      <w:r w:rsidRPr="001F382B">
        <w:rPr>
          <w:b/>
          <w:u w:val="single"/>
        </w:rPr>
        <w:t>Règle</w:t>
      </w:r>
      <w:r w:rsidRPr="001F382B">
        <w:rPr>
          <w:b/>
        </w:rPr>
        <w:t> :</w:t>
      </w:r>
      <w:r>
        <w:t xml:space="preserve"> </w:t>
      </w:r>
      <w:r w:rsidRPr="001F382B">
        <w:rPr>
          <w:b/>
        </w:rPr>
        <w:t>L’optimum du consommateur</w:t>
      </w:r>
      <w:r>
        <w:t xml:space="preserve"> est atteint quand les achats des biens sont tels que </w:t>
      </w:r>
      <w:r w:rsidRPr="001F382B">
        <w:rPr>
          <w:b/>
        </w:rPr>
        <w:t>les util</w:t>
      </w:r>
      <w:r w:rsidRPr="001F382B">
        <w:rPr>
          <w:b/>
        </w:rPr>
        <w:t>i</w:t>
      </w:r>
      <w:r w:rsidRPr="001F382B">
        <w:rPr>
          <w:b/>
        </w:rPr>
        <w:t>tés marginales divisées par les prix sont égales pour tous les biens achetés</w:t>
      </w:r>
      <w:r>
        <w:t>. Dans ce cas, l’utilité du dernier euro dépensé est la même pour tous les achats.</w:t>
      </w:r>
      <w:r w:rsidR="007B4CB4">
        <w:br/>
      </w:r>
    </w:p>
    <w:p w14:paraId="51079462" w14:textId="77777777" w:rsidR="0047585B" w:rsidRDefault="0047585B" w:rsidP="003C68B3">
      <w:pPr>
        <w:pStyle w:val="Paragraphedeliste"/>
        <w:numPr>
          <w:ilvl w:val="1"/>
          <w:numId w:val="2"/>
        </w:numPr>
        <w:rPr>
          <w:i/>
          <w:color w:val="002060"/>
        </w:rPr>
      </w:pPr>
      <w:r>
        <w:rPr>
          <w:i/>
          <w:color w:val="002060"/>
        </w:rPr>
        <w:t>L’utilité ordinale (Pareto)</w:t>
      </w:r>
    </w:p>
    <w:p w14:paraId="2AD45F46" w14:textId="77777777" w:rsidR="00715C42" w:rsidRDefault="00715C42" w:rsidP="00396692">
      <w:pPr>
        <w:spacing w:after="0"/>
      </w:pPr>
      <w:r w:rsidRPr="00715C42">
        <w:rPr>
          <w:b/>
        </w:rPr>
        <w:t xml:space="preserve">Panier = </w:t>
      </w:r>
      <w:r>
        <w:t>classement de différentes combinaisons possibles par ordre décroissant d’utilité.</w:t>
      </w:r>
    </w:p>
    <w:p w14:paraId="3057DAF2" w14:textId="77777777" w:rsidR="00396692" w:rsidRDefault="00396692" w:rsidP="00396692">
      <w:pPr>
        <w:spacing w:after="0"/>
        <w:rPr>
          <w:sz w:val="20"/>
        </w:rPr>
      </w:pPr>
      <w:r>
        <w:rPr>
          <w:sz w:val="20"/>
        </w:rPr>
        <w:t xml:space="preserve">    Ex : On examinera le panier loisir du premier trimestre d’un étudiant : il a le choix entre</w:t>
      </w:r>
      <w:r w:rsidR="005E75FD">
        <w:rPr>
          <w:sz w:val="20"/>
        </w:rPr>
        <w:t xml:space="preserve"> prendre</w:t>
      </w:r>
      <w:r>
        <w:rPr>
          <w:sz w:val="20"/>
        </w:rPr>
        <w:t xml:space="preserve"> un repas au restaurant ou </w:t>
      </w:r>
      <w:r w:rsidR="005E75FD">
        <w:rPr>
          <w:sz w:val="20"/>
        </w:rPr>
        <w:t>une place de concert.</w:t>
      </w:r>
    </w:p>
    <w:p w14:paraId="35773993" w14:textId="77777777" w:rsidR="00396692" w:rsidRDefault="00396692" w:rsidP="00396692">
      <w:pPr>
        <w:spacing w:after="0"/>
        <w:rPr>
          <w:sz w:val="20"/>
        </w:rPr>
      </w:pPr>
    </w:p>
    <w:p w14:paraId="39E89711" w14:textId="77777777" w:rsidR="00396692" w:rsidRDefault="00396692" w:rsidP="00396692">
      <w:pPr>
        <w:spacing w:after="120"/>
      </w:pPr>
      <w:r>
        <w:t xml:space="preserve">   Trois hypothèses pour expliquer le choix du consommateur :</w:t>
      </w:r>
    </w:p>
    <w:p w14:paraId="2AF838C6" w14:textId="77777777" w:rsidR="00396692" w:rsidRDefault="00396692" w:rsidP="00396692">
      <w:pPr>
        <w:pStyle w:val="Paragraphedeliste"/>
        <w:numPr>
          <w:ilvl w:val="0"/>
          <w:numId w:val="15"/>
        </w:numPr>
        <w:spacing w:after="120"/>
      </w:pPr>
      <w:r w:rsidRPr="00396692">
        <w:rPr>
          <w:u w:val="single"/>
        </w:rPr>
        <w:t>L’utilité des paniers de biens :</w:t>
      </w:r>
      <w:r>
        <w:t> caractérisé par des quantités différentes de produits ide</w:t>
      </w:r>
      <w:r>
        <w:t>n</w:t>
      </w:r>
      <w:r>
        <w:t>tiques et difficilement comparables.</w:t>
      </w:r>
    </w:p>
    <w:p w14:paraId="0FA6D65B" w14:textId="77777777" w:rsidR="00396692" w:rsidRDefault="00396692" w:rsidP="00396692">
      <w:pPr>
        <w:pStyle w:val="Paragraphedeliste"/>
        <w:numPr>
          <w:ilvl w:val="0"/>
          <w:numId w:val="15"/>
        </w:numPr>
      </w:pPr>
      <w:r w:rsidRPr="00396692">
        <w:rPr>
          <w:u w:val="single"/>
        </w:rPr>
        <w:t>L’utilité indifférente des paniers :</w:t>
      </w:r>
      <w:r>
        <w:t xml:space="preserve"> même si les combinaisons</w:t>
      </w:r>
      <w:r w:rsidR="005E75FD">
        <w:t xml:space="preserve"> des biens</w:t>
      </w:r>
      <w:r>
        <w:t xml:space="preserve"> sont différentes, l’utilité est identique.</w:t>
      </w:r>
    </w:p>
    <w:p w14:paraId="0E7A0D0B" w14:textId="77777777" w:rsidR="00396692" w:rsidRDefault="00396692" w:rsidP="00396692">
      <w:pPr>
        <w:pStyle w:val="Paragraphedeliste"/>
        <w:numPr>
          <w:ilvl w:val="0"/>
          <w:numId w:val="15"/>
        </w:numPr>
      </w:pPr>
      <w:r w:rsidRPr="00396692">
        <w:rPr>
          <w:u w:val="single"/>
        </w:rPr>
        <w:t>Les courbes d’indifférences :</w:t>
      </w:r>
      <w:r>
        <w:t xml:space="preserve"> ensemble des combinaisons possibles de deux biens appart</w:t>
      </w:r>
      <w:r>
        <w:t>e</w:t>
      </w:r>
      <w:r>
        <w:t>nant à un même panier.</w:t>
      </w:r>
    </w:p>
    <w:p w14:paraId="7B532A5F" w14:textId="77777777" w:rsidR="00396692" w:rsidRPr="005E75FD" w:rsidRDefault="00873CD9" w:rsidP="00396692">
      <w:pPr>
        <w:rPr>
          <w:sz w:val="20"/>
          <w:u w:val="dotted"/>
        </w:rPr>
      </w:pPr>
      <w:r w:rsidRPr="005E75FD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1EDCC0C" wp14:editId="7AB9E004">
            <wp:simplePos x="0" y="0"/>
            <wp:positionH relativeFrom="column">
              <wp:posOffset>2788920</wp:posOffset>
            </wp:positionH>
            <wp:positionV relativeFrom="paragraph">
              <wp:posOffset>142240</wp:posOffset>
            </wp:positionV>
            <wp:extent cx="3306725" cy="2831530"/>
            <wp:effectExtent l="76200" t="76200" r="65405" b="83185"/>
            <wp:wrapNone/>
            <wp:docPr id="1" name="Image 1" descr="C:\Users\Romane Beels\Pictures\2014-1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e Beels\Pictures\2014-11-07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0" t="3357" r="10101" b="50851"/>
                    <a:stretch/>
                  </pic:blipFill>
                  <pic:spPr bwMode="auto">
                    <a:xfrm rot="21439866">
                      <a:off x="0" y="0"/>
                      <a:ext cx="3306725" cy="28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692" w:rsidRPr="005E75FD">
        <w:rPr>
          <w:sz w:val="20"/>
          <w:u w:val="dotted"/>
        </w:rPr>
        <w:t>Ex de deux courbes d’indifférences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7"/>
        <w:gridCol w:w="1169"/>
        <w:gridCol w:w="1150"/>
      </w:tblGrid>
      <w:tr w:rsidR="005E75FD" w:rsidRPr="005E75FD" w14:paraId="0DB65614" w14:textId="77777777" w:rsidTr="005E75FD">
        <w:trPr>
          <w:trHeight w:val="350"/>
        </w:trPr>
        <w:tc>
          <w:tcPr>
            <w:tcW w:w="3256" w:type="dxa"/>
            <w:gridSpan w:val="3"/>
          </w:tcPr>
          <w:p w14:paraId="408D7460" w14:textId="77777777" w:rsidR="005E75FD" w:rsidRPr="005E75FD" w:rsidRDefault="005E75FD" w:rsidP="00A126D7">
            <w:pPr>
              <w:jc w:val="center"/>
              <w:rPr>
                <w:b/>
                <w:sz w:val="20"/>
              </w:rPr>
            </w:pPr>
            <w:r w:rsidRPr="005E75FD">
              <w:rPr>
                <w:b/>
                <w:sz w:val="20"/>
              </w:rPr>
              <w:t>1</w:t>
            </w:r>
            <w:r w:rsidRPr="005E75FD">
              <w:rPr>
                <w:b/>
                <w:sz w:val="20"/>
                <w:vertAlign w:val="superscript"/>
              </w:rPr>
              <w:t>er</w:t>
            </w:r>
            <w:r w:rsidRPr="005E75FD">
              <w:rPr>
                <w:b/>
                <w:sz w:val="20"/>
              </w:rPr>
              <w:t xml:space="preserve"> niveau de satisfaction</w:t>
            </w:r>
          </w:p>
        </w:tc>
      </w:tr>
      <w:tr w:rsidR="005E75FD" w:rsidRPr="005E75FD" w14:paraId="204B6EB4" w14:textId="77777777" w:rsidTr="005E75FD">
        <w:trPr>
          <w:trHeight w:val="350"/>
        </w:trPr>
        <w:tc>
          <w:tcPr>
            <w:tcW w:w="937" w:type="dxa"/>
          </w:tcPr>
          <w:p w14:paraId="2710F085" w14:textId="77777777" w:rsidR="005E75FD" w:rsidRPr="005E75FD" w:rsidRDefault="005E75FD" w:rsidP="00A126D7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 xml:space="preserve">Repas </w:t>
            </w:r>
            <w:r w:rsidRPr="005E75FD">
              <w:rPr>
                <w:sz w:val="20"/>
              </w:rPr>
              <w:br/>
              <w:t>x</w:t>
            </w:r>
          </w:p>
        </w:tc>
        <w:tc>
          <w:tcPr>
            <w:tcW w:w="1169" w:type="dxa"/>
          </w:tcPr>
          <w:p w14:paraId="4FE7DB15" w14:textId="77777777" w:rsidR="005E75FD" w:rsidRPr="005E75FD" w:rsidRDefault="005E75FD" w:rsidP="00A126D7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 xml:space="preserve">Concerts </w:t>
            </w:r>
            <w:r w:rsidRPr="005E75FD">
              <w:rPr>
                <w:sz w:val="20"/>
              </w:rPr>
              <w:br/>
              <w:t>y</w:t>
            </w:r>
          </w:p>
        </w:tc>
        <w:tc>
          <w:tcPr>
            <w:tcW w:w="1150" w:type="dxa"/>
          </w:tcPr>
          <w:p w14:paraId="0CCC9A63" w14:textId="77777777" w:rsidR="005E75FD" w:rsidRPr="005E75FD" w:rsidRDefault="005E75FD" w:rsidP="00A126D7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 xml:space="preserve">Points </w:t>
            </w:r>
            <w:r>
              <w:rPr>
                <w:sz w:val="20"/>
              </w:rPr>
              <w:br/>
            </w:r>
            <w:r w:rsidRPr="005E75FD">
              <w:rPr>
                <w:sz w:val="20"/>
              </w:rPr>
              <w:t>(x ;</w:t>
            </w:r>
            <w:r>
              <w:rPr>
                <w:sz w:val="20"/>
              </w:rPr>
              <w:t xml:space="preserve"> </w:t>
            </w:r>
            <w:r w:rsidRPr="005E75FD">
              <w:rPr>
                <w:sz w:val="20"/>
              </w:rPr>
              <w:t>y)</w:t>
            </w:r>
          </w:p>
        </w:tc>
      </w:tr>
      <w:tr w:rsidR="005E75FD" w:rsidRPr="005E75FD" w14:paraId="346F8860" w14:textId="77777777" w:rsidTr="005E75FD">
        <w:trPr>
          <w:trHeight w:val="370"/>
        </w:trPr>
        <w:tc>
          <w:tcPr>
            <w:tcW w:w="937" w:type="dxa"/>
          </w:tcPr>
          <w:p w14:paraId="08E2C5B6" w14:textId="77777777" w:rsidR="005E75FD" w:rsidRPr="005E75FD" w:rsidRDefault="005E75FD" w:rsidP="00A126D7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1</w:t>
            </w:r>
          </w:p>
        </w:tc>
        <w:tc>
          <w:tcPr>
            <w:tcW w:w="1169" w:type="dxa"/>
          </w:tcPr>
          <w:p w14:paraId="7EC7942E" w14:textId="77777777" w:rsidR="005E75FD" w:rsidRPr="005E75FD" w:rsidRDefault="005E75FD" w:rsidP="00A126D7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4</w:t>
            </w:r>
          </w:p>
        </w:tc>
        <w:tc>
          <w:tcPr>
            <w:tcW w:w="1150" w:type="dxa"/>
          </w:tcPr>
          <w:p w14:paraId="498CAA56" w14:textId="77777777" w:rsidR="005E75FD" w:rsidRPr="005E75FD" w:rsidRDefault="005E75FD" w:rsidP="00A126D7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a</w:t>
            </w:r>
          </w:p>
        </w:tc>
      </w:tr>
      <w:tr w:rsidR="005E75FD" w:rsidRPr="005E75FD" w14:paraId="6684D399" w14:textId="77777777" w:rsidTr="005E75FD">
        <w:trPr>
          <w:trHeight w:val="370"/>
        </w:trPr>
        <w:tc>
          <w:tcPr>
            <w:tcW w:w="937" w:type="dxa"/>
          </w:tcPr>
          <w:p w14:paraId="35CF8A44" w14:textId="77777777" w:rsidR="005E75FD" w:rsidRPr="005E75FD" w:rsidRDefault="005E75FD" w:rsidP="00A126D7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2</w:t>
            </w:r>
          </w:p>
        </w:tc>
        <w:tc>
          <w:tcPr>
            <w:tcW w:w="1169" w:type="dxa"/>
          </w:tcPr>
          <w:p w14:paraId="75F81FCD" w14:textId="77777777" w:rsidR="005E75FD" w:rsidRPr="005E75FD" w:rsidRDefault="005E75FD" w:rsidP="00A126D7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2</w:t>
            </w:r>
          </w:p>
        </w:tc>
        <w:tc>
          <w:tcPr>
            <w:tcW w:w="1150" w:type="dxa"/>
          </w:tcPr>
          <w:p w14:paraId="4AE8F827" w14:textId="77777777" w:rsidR="005E75FD" w:rsidRPr="005E75FD" w:rsidRDefault="005E75FD" w:rsidP="00A126D7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b</w:t>
            </w:r>
          </w:p>
        </w:tc>
      </w:tr>
      <w:tr w:rsidR="005E75FD" w:rsidRPr="005E75FD" w14:paraId="01AFB791" w14:textId="77777777" w:rsidTr="005E75FD">
        <w:trPr>
          <w:trHeight w:val="389"/>
        </w:trPr>
        <w:tc>
          <w:tcPr>
            <w:tcW w:w="937" w:type="dxa"/>
          </w:tcPr>
          <w:p w14:paraId="10B66FD9" w14:textId="77777777" w:rsidR="005E75FD" w:rsidRPr="005E75FD" w:rsidRDefault="005E75FD" w:rsidP="00A126D7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4</w:t>
            </w:r>
          </w:p>
        </w:tc>
        <w:tc>
          <w:tcPr>
            <w:tcW w:w="1169" w:type="dxa"/>
          </w:tcPr>
          <w:p w14:paraId="41ED9473" w14:textId="77777777" w:rsidR="005E75FD" w:rsidRPr="005E75FD" w:rsidRDefault="005E75FD" w:rsidP="00A126D7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1</w:t>
            </w:r>
          </w:p>
        </w:tc>
        <w:tc>
          <w:tcPr>
            <w:tcW w:w="1150" w:type="dxa"/>
          </w:tcPr>
          <w:p w14:paraId="5264D798" w14:textId="77777777" w:rsidR="005E75FD" w:rsidRPr="005E75FD" w:rsidRDefault="005E75FD" w:rsidP="00A126D7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c</w:t>
            </w:r>
          </w:p>
        </w:tc>
      </w:tr>
    </w:tbl>
    <w:tbl>
      <w:tblPr>
        <w:tblStyle w:val="Grilledutableau"/>
        <w:tblpPr w:leftFromText="141" w:rightFromText="141" w:vertAnchor="text" w:horzAnchor="page" w:tblpX="2496" w:tblpY="143"/>
        <w:tblW w:w="0" w:type="auto"/>
        <w:tblLook w:val="04A0" w:firstRow="1" w:lastRow="0" w:firstColumn="1" w:lastColumn="0" w:noHBand="0" w:noVBand="1"/>
      </w:tblPr>
      <w:tblGrid>
        <w:gridCol w:w="938"/>
        <w:gridCol w:w="1004"/>
        <w:gridCol w:w="938"/>
      </w:tblGrid>
      <w:tr w:rsidR="00873CD9" w:rsidRPr="005E75FD" w14:paraId="28567637" w14:textId="77777777" w:rsidTr="00873CD9">
        <w:trPr>
          <w:trHeight w:val="352"/>
        </w:trPr>
        <w:tc>
          <w:tcPr>
            <w:tcW w:w="2880" w:type="dxa"/>
            <w:gridSpan w:val="3"/>
          </w:tcPr>
          <w:p w14:paraId="4D21E4E1" w14:textId="77777777" w:rsidR="00873CD9" w:rsidRPr="005E75FD" w:rsidRDefault="00873CD9" w:rsidP="00873CD9">
            <w:pPr>
              <w:jc w:val="center"/>
              <w:rPr>
                <w:b/>
                <w:sz w:val="20"/>
              </w:rPr>
            </w:pPr>
            <w:r w:rsidRPr="005E75FD">
              <w:rPr>
                <w:b/>
                <w:sz w:val="20"/>
              </w:rPr>
              <w:t>2</w:t>
            </w:r>
            <w:r w:rsidRPr="005E75FD">
              <w:rPr>
                <w:b/>
                <w:sz w:val="20"/>
                <w:vertAlign w:val="superscript"/>
              </w:rPr>
              <w:t>ème</w:t>
            </w:r>
            <w:r w:rsidRPr="005E75FD">
              <w:rPr>
                <w:b/>
                <w:sz w:val="20"/>
              </w:rPr>
              <w:t xml:space="preserve"> niveau de satisfaction</w:t>
            </w:r>
          </w:p>
        </w:tc>
      </w:tr>
      <w:tr w:rsidR="00873CD9" w:rsidRPr="005E75FD" w14:paraId="13501245" w14:textId="77777777" w:rsidTr="00873CD9">
        <w:trPr>
          <w:trHeight w:val="352"/>
        </w:trPr>
        <w:tc>
          <w:tcPr>
            <w:tcW w:w="938" w:type="dxa"/>
          </w:tcPr>
          <w:p w14:paraId="1801EABC" w14:textId="77777777" w:rsidR="00873CD9" w:rsidRDefault="00873CD9" w:rsidP="00873CD9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 xml:space="preserve">Repas </w:t>
            </w:r>
          </w:p>
          <w:p w14:paraId="1C96DE1B" w14:textId="77777777" w:rsidR="00873CD9" w:rsidRPr="005E75FD" w:rsidRDefault="00873CD9" w:rsidP="00873C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004" w:type="dxa"/>
          </w:tcPr>
          <w:p w14:paraId="62D360F0" w14:textId="77777777" w:rsidR="00873CD9" w:rsidRPr="005E75FD" w:rsidRDefault="00873CD9" w:rsidP="00873CD9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 xml:space="preserve">Concerts </w:t>
            </w:r>
            <w:r>
              <w:rPr>
                <w:sz w:val="20"/>
              </w:rPr>
              <w:t>Y</w:t>
            </w:r>
          </w:p>
        </w:tc>
        <w:tc>
          <w:tcPr>
            <w:tcW w:w="938" w:type="dxa"/>
          </w:tcPr>
          <w:p w14:paraId="623ABAB1" w14:textId="77777777" w:rsidR="00873CD9" w:rsidRDefault="00873CD9" w:rsidP="00873CD9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Points</w:t>
            </w:r>
          </w:p>
          <w:p w14:paraId="0218FA89" w14:textId="77777777" w:rsidR="00873CD9" w:rsidRPr="005E75FD" w:rsidRDefault="00873CD9" w:rsidP="00873C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(X ; Y)</w:t>
            </w:r>
          </w:p>
        </w:tc>
      </w:tr>
      <w:tr w:rsidR="00873CD9" w:rsidRPr="005E75FD" w14:paraId="43ECE94A" w14:textId="77777777" w:rsidTr="00873CD9">
        <w:trPr>
          <w:trHeight w:val="352"/>
        </w:trPr>
        <w:tc>
          <w:tcPr>
            <w:tcW w:w="938" w:type="dxa"/>
          </w:tcPr>
          <w:p w14:paraId="01D992E6" w14:textId="77777777" w:rsidR="00873CD9" w:rsidRPr="005E75FD" w:rsidRDefault="00873CD9" w:rsidP="00873CD9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1</w:t>
            </w:r>
          </w:p>
        </w:tc>
        <w:tc>
          <w:tcPr>
            <w:tcW w:w="1004" w:type="dxa"/>
          </w:tcPr>
          <w:p w14:paraId="12E54405" w14:textId="77777777" w:rsidR="00873CD9" w:rsidRPr="005E75FD" w:rsidRDefault="00873CD9" w:rsidP="00873CD9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6</w:t>
            </w:r>
          </w:p>
        </w:tc>
        <w:tc>
          <w:tcPr>
            <w:tcW w:w="938" w:type="dxa"/>
          </w:tcPr>
          <w:p w14:paraId="006F2BB8" w14:textId="77777777" w:rsidR="00873CD9" w:rsidRPr="005E75FD" w:rsidRDefault="00873CD9" w:rsidP="00873CD9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a</w:t>
            </w:r>
          </w:p>
        </w:tc>
      </w:tr>
      <w:tr w:rsidR="00873CD9" w:rsidRPr="005E75FD" w14:paraId="2FA44458" w14:textId="77777777" w:rsidTr="00873CD9">
        <w:trPr>
          <w:trHeight w:val="352"/>
        </w:trPr>
        <w:tc>
          <w:tcPr>
            <w:tcW w:w="938" w:type="dxa"/>
          </w:tcPr>
          <w:p w14:paraId="72BEA59B" w14:textId="77777777" w:rsidR="00873CD9" w:rsidRPr="005E75FD" w:rsidRDefault="00873CD9" w:rsidP="00873CD9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2</w:t>
            </w:r>
          </w:p>
        </w:tc>
        <w:tc>
          <w:tcPr>
            <w:tcW w:w="1004" w:type="dxa"/>
          </w:tcPr>
          <w:p w14:paraId="16E41BEE" w14:textId="77777777" w:rsidR="00873CD9" w:rsidRPr="005E75FD" w:rsidRDefault="00873CD9" w:rsidP="00873CD9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3</w:t>
            </w:r>
          </w:p>
        </w:tc>
        <w:tc>
          <w:tcPr>
            <w:tcW w:w="938" w:type="dxa"/>
          </w:tcPr>
          <w:p w14:paraId="48102D3C" w14:textId="77777777" w:rsidR="00873CD9" w:rsidRPr="005E75FD" w:rsidRDefault="00873CD9" w:rsidP="00873CD9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b</w:t>
            </w:r>
          </w:p>
        </w:tc>
      </w:tr>
      <w:tr w:rsidR="00873CD9" w:rsidRPr="005E75FD" w14:paraId="120EDAD2" w14:textId="77777777" w:rsidTr="00873CD9">
        <w:trPr>
          <w:trHeight w:val="372"/>
        </w:trPr>
        <w:tc>
          <w:tcPr>
            <w:tcW w:w="938" w:type="dxa"/>
          </w:tcPr>
          <w:p w14:paraId="4BDEACE0" w14:textId="77777777" w:rsidR="00873CD9" w:rsidRPr="005E75FD" w:rsidRDefault="00873CD9" w:rsidP="00873CD9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3</w:t>
            </w:r>
          </w:p>
        </w:tc>
        <w:tc>
          <w:tcPr>
            <w:tcW w:w="1004" w:type="dxa"/>
          </w:tcPr>
          <w:p w14:paraId="389ADD19" w14:textId="77777777" w:rsidR="00873CD9" w:rsidRPr="005E75FD" w:rsidRDefault="00873CD9" w:rsidP="00873CD9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2</w:t>
            </w:r>
          </w:p>
        </w:tc>
        <w:tc>
          <w:tcPr>
            <w:tcW w:w="938" w:type="dxa"/>
          </w:tcPr>
          <w:p w14:paraId="2820EC1D" w14:textId="77777777" w:rsidR="00873CD9" w:rsidRPr="005E75FD" w:rsidRDefault="00873CD9" w:rsidP="00873CD9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c</w:t>
            </w:r>
          </w:p>
        </w:tc>
      </w:tr>
      <w:tr w:rsidR="00873CD9" w:rsidRPr="005E75FD" w14:paraId="1A71F7C5" w14:textId="77777777" w:rsidTr="00873CD9">
        <w:trPr>
          <w:trHeight w:val="372"/>
        </w:trPr>
        <w:tc>
          <w:tcPr>
            <w:tcW w:w="938" w:type="dxa"/>
          </w:tcPr>
          <w:p w14:paraId="5EED6C4D" w14:textId="77777777" w:rsidR="00873CD9" w:rsidRPr="005E75FD" w:rsidRDefault="00873CD9" w:rsidP="00873CD9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6</w:t>
            </w:r>
          </w:p>
        </w:tc>
        <w:tc>
          <w:tcPr>
            <w:tcW w:w="1004" w:type="dxa"/>
          </w:tcPr>
          <w:p w14:paraId="5560A0C9" w14:textId="77777777" w:rsidR="00873CD9" w:rsidRPr="005E75FD" w:rsidRDefault="00873CD9" w:rsidP="00873CD9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1</w:t>
            </w:r>
          </w:p>
        </w:tc>
        <w:tc>
          <w:tcPr>
            <w:tcW w:w="938" w:type="dxa"/>
          </w:tcPr>
          <w:p w14:paraId="77051E8D" w14:textId="77777777" w:rsidR="00873CD9" w:rsidRPr="005E75FD" w:rsidRDefault="00873CD9" w:rsidP="00873CD9">
            <w:pPr>
              <w:jc w:val="center"/>
              <w:rPr>
                <w:sz w:val="20"/>
              </w:rPr>
            </w:pPr>
            <w:r w:rsidRPr="005E75FD">
              <w:rPr>
                <w:sz w:val="20"/>
              </w:rPr>
              <w:t>d</w:t>
            </w:r>
          </w:p>
        </w:tc>
      </w:tr>
    </w:tbl>
    <w:p w14:paraId="213AED73" w14:textId="77777777" w:rsidR="005E75FD" w:rsidRDefault="005E75FD" w:rsidP="005E75FD"/>
    <w:p w14:paraId="6CB4270C" w14:textId="77777777" w:rsidR="005E75FD" w:rsidRDefault="005E75FD" w:rsidP="005E75FD"/>
    <w:p w14:paraId="564AE222" w14:textId="77777777" w:rsidR="00873CD9" w:rsidRDefault="00873C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7D3FCBA" wp14:editId="2A934E67">
                <wp:simplePos x="0" y="0"/>
                <wp:positionH relativeFrom="column">
                  <wp:posOffset>-251194</wp:posOffset>
                </wp:positionH>
                <wp:positionV relativeFrom="paragraph">
                  <wp:posOffset>1124275</wp:posOffset>
                </wp:positionV>
                <wp:extent cx="6347637" cy="1956391"/>
                <wp:effectExtent l="0" t="0" r="15240" b="254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637" cy="195639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B9C4A" w14:textId="77777777" w:rsidR="00A126D7" w:rsidRDefault="00A126D7">
                            <w:r w:rsidRPr="00873CD9">
                              <w:rPr>
                                <w:b/>
                                <w:sz w:val="24"/>
                              </w:rPr>
                              <w:t>Remarque :</w:t>
                            </w:r>
                            <w:r w:rsidRPr="00873CD9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La courbe d’indifférence de niveau 2 procure un niveau de satisfaction plus élevé car elle est plus haute graphiquement.</w:t>
                            </w:r>
                          </w:p>
                          <w:p w14:paraId="67C7A57D" w14:textId="77777777" w:rsidR="00A126D7" w:rsidRDefault="00A126D7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t xml:space="preserve">   Le choix de l’étudiant se fait sous la contrainte des revenus et des prix. </w:t>
                            </w:r>
                            <w:r>
                              <w:br/>
                              <w:t xml:space="preserve">   Supposons que R = 90€ et que le prix d’un repas soit de 15€ et celui d’un concert de 22,5€. La satisfaction maximale obtenue par la combinaison des deux produits peut s’écrire : </w:t>
                            </w:r>
                            <w:r w:rsidRPr="00873CD9">
                              <w:t xml:space="preserve">90 = 15x + 22,5y ou y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-15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22,5x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90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22,5</m:t>
                                  </m:r>
                                </m:den>
                              </m:f>
                            </m:oMath>
                            <w:r w:rsidRPr="00873CD9">
                              <w:rPr>
                                <w:rFonts w:eastAsiaTheme="minorEastAsia"/>
                              </w:rPr>
                              <w:t xml:space="preserve"> soit y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-2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</m:oMath>
                            <w:r w:rsidRPr="00873CD9">
                              <w:rPr>
                                <w:rFonts w:eastAsiaTheme="minorEastAsia"/>
                              </w:rPr>
                              <w:t xml:space="preserve"> + 4</w:t>
                            </w:r>
                            <w:r>
                              <w:rPr>
                                <w:rFonts w:eastAsiaTheme="minorEastAsia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  <w:t>DROITE : Si x = 0, alors y = 4 // Si y = 0 alors x = 6</w:t>
                            </w:r>
                          </w:p>
                          <w:p w14:paraId="712487BF" w14:textId="77777777" w:rsidR="00A126D7" w:rsidRDefault="00A126D7">
                            <w:r>
                              <w:rPr>
                                <w:rFonts w:eastAsiaTheme="minorEastAsia"/>
                              </w:rPr>
                              <w:t xml:space="preserve">   La combinaison optimum pour l’étudiant est obtenu par le point C ; OC = 3 repas et y = 2 concerts. C’est l’intersection entre la droite du revenu et des prix et la courbe d’indifférence de niveau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091DEBF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9.8pt;margin-top:88.55pt;width:499.8pt;height:154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" fillcolor="white [3201]" strokecolor="black [3200]" strokeweight="1pt">
                <v:textbox>
                  <w:txbxContent>
                    <w:p w:rsidR="00A126D7" w:rsidRDefault="00A126D7">
                      <w:r w:rsidRPr="00873CD9">
                        <w:rPr>
                          <w:b/>
                          <w:sz w:val="24"/>
                        </w:rPr>
                        <w:t>Remarque :</w:t>
                      </w:r>
                      <w:r w:rsidRPr="00873CD9">
                        <w:rPr>
                          <w:sz w:val="24"/>
                        </w:rPr>
                        <w:t xml:space="preserve"> </w:t>
                      </w:r>
                      <w:r>
                        <w:t>La courbe d’indifférence de niveau 2 procure un niveau de satisfaction plus élevé car elle est plus haute graphiquement.</w:t>
                      </w:r>
                    </w:p>
                    <w:p w:rsidR="00A126D7" w:rsidRDefault="00A126D7">
                      <w:pPr>
                        <w:rPr>
                          <w:rFonts w:eastAsiaTheme="minorEastAsia"/>
                        </w:rPr>
                      </w:pPr>
                      <w:r>
                        <w:t xml:space="preserve">   Le choix de l’étudiant se fait sous la contrainte des revenus et des prix. </w:t>
                      </w:r>
                      <w:r>
                        <w:br/>
                        <w:t xml:space="preserve">   Supposons que R = 90€ et que le prix d’un repas soit de 15€ et celui d’un concert de 22,5€. La satisfaction maximale obtenue par la combinaison des deux produits peut s’écrire : </w:t>
                      </w:r>
                      <w:r w:rsidRPr="00873CD9">
                        <w:t xml:space="preserve">90 = 15x + 22,5y ou y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-15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22,5x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90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22,5</m:t>
                            </m:r>
                          </m:den>
                        </m:f>
                      </m:oMath>
                      <w:r w:rsidRPr="00873CD9">
                        <w:rPr>
                          <w:rFonts w:eastAsiaTheme="minorEastAsia"/>
                        </w:rPr>
                        <w:t xml:space="preserve"> soit y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-2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oMath>
                      <w:r w:rsidRPr="00873CD9">
                        <w:rPr>
                          <w:rFonts w:eastAsiaTheme="minorEastAsia"/>
                        </w:rPr>
                        <w:t xml:space="preserve"> + 4</w:t>
                      </w:r>
                      <w:r>
                        <w:rPr>
                          <w:rFonts w:eastAsiaTheme="minorEastAsia"/>
                        </w:rPr>
                        <w:t>.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  <w:t>DROITE : Si x = 0, alors y = 4 // Si y = 0 alors x = 6</w:t>
                      </w:r>
                    </w:p>
                    <w:p w:rsidR="00A126D7" w:rsidRDefault="00A126D7">
                      <w:r>
                        <w:rPr>
                          <w:rFonts w:eastAsiaTheme="minorEastAsia"/>
                        </w:rPr>
                        <w:t xml:space="preserve">   La combinaison optimum pour l’étudiant est obtenu par le point C ; OC = 3 repas et y = 2 concerts. C’est l’intersection entre la droite du revenu et des prix et la courbe d’indifférence de niveau 2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1D2060D" w14:textId="77777777" w:rsidR="00C5577E" w:rsidRDefault="0047585B" w:rsidP="00715C42">
      <w:pPr>
        <w:pStyle w:val="Paragraphedeliste"/>
        <w:numPr>
          <w:ilvl w:val="1"/>
          <w:numId w:val="2"/>
        </w:numPr>
        <w:rPr>
          <w:i/>
          <w:color w:val="002060"/>
        </w:rPr>
      </w:pPr>
      <w:r w:rsidRPr="00715C42">
        <w:rPr>
          <w:i/>
          <w:color w:val="002060"/>
        </w:rPr>
        <w:lastRenderedPageBreak/>
        <w:t>Les courbes de la demande.</w:t>
      </w:r>
    </w:p>
    <w:p w14:paraId="413ED014" w14:textId="77777777" w:rsidR="00C5577E" w:rsidRDefault="00C5577E" w:rsidP="00C5577E">
      <w:r>
        <w:t xml:space="preserve">     Pour un bien donné quand un prix bouge, la demande change. Cette relation qui existe entre le prix d’un bien et la quantité demandée est appelée </w:t>
      </w:r>
      <w:r w:rsidRPr="00C5577E">
        <w:rPr>
          <w:b/>
        </w:rPr>
        <w:t>courbe de demande en fonction du prix</w:t>
      </w:r>
      <w:r>
        <w:t>.</w:t>
      </w:r>
    </w:p>
    <w:p w14:paraId="21C16150" w14:textId="77777777" w:rsidR="002C0956" w:rsidRDefault="002C0956" w:rsidP="00C5577E">
      <w:r w:rsidRPr="002C0956">
        <w:rPr>
          <w:noProof/>
          <w:lang w:eastAsia="fr-FR"/>
        </w:rPr>
        <w:drawing>
          <wp:inline distT="0" distB="0" distL="0" distR="0" wp14:anchorId="70338F4B" wp14:editId="050D3433">
            <wp:extent cx="4042210" cy="3175983"/>
            <wp:effectExtent l="0" t="0" r="0" b="5715"/>
            <wp:docPr id="4" name="Image 4" descr="C:\Users\Romane Beels\Pictures\2014-1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e Beels\Pictures\2014-12-08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1" t="44667" r="6684" b="15201"/>
                    <a:stretch/>
                  </pic:blipFill>
                  <pic:spPr bwMode="auto">
                    <a:xfrm rot="10800000">
                      <a:off x="0" y="0"/>
                      <a:ext cx="4043107" cy="31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F0FEF" w14:textId="77777777" w:rsidR="002C0956" w:rsidRDefault="002C0956" w:rsidP="00C5577E"/>
    <w:p w14:paraId="46D2FD72" w14:textId="77777777" w:rsidR="00C5577E" w:rsidRDefault="00C5577E" w:rsidP="00C5577E">
      <w:pPr>
        <w:pStyle w:val="Paragraphedeliste"/>
        <w:numPr>
          <w:ilvl w:val="0"/>
          <w:numId w:val="19"/>
        </w:numPr>
      </w:pPr>
      <w:r>
        <w:t>Quand le prix augmente, la quantité demandée diminue.</w:t>
      </w:r>
    </w:p>
    <w:p w14:paraId="2751CC0B" w14:textId="77777777" w:rsidR="00C5577E" w:rsidRDefault="00C5577E" w:rsidP="00C5577E">
      <w:pPr>
        <w:pStyle w:val="Paragraphedeliste"/>
        <w:numPr>
          <w:ilvl w:val="0"/>
          <w:numId w:val="19"/>
        </w:numPr>
      </w:pPr>
      <w:r>
        <w:t>Quand le prix baisse, la quantité demandée augmente.</w:t>
      </w:r>
      <w:r w:rsidR="00677018">
        <w:br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9CC2E5"/>
          <w:insideV w:val="single" w:sz="18" w:space="0" w:color="9CC2E5"/>
        </w:tblBorders>
        <w:tblLook w:val="04A0" w:firstRow="1" w:lastRow="0" w:firstColumn="1" w:lastColumn="0" w:noHBand="0" w:noVBand="1"/>
      </w:tblPr>
      <w:tblGrid>
        <w:gridCol w:w="4390"/>
        <w:gridCol w:w="4672"/>
      </w:tblGrid>
      <w:tr w:rsidR="00C5577E" w14:paraId="305EE19F" w14:textId="77777777" w:rsidTr="00B93619">
        <w:tc>
          <w:tcPr>
            <w:tcW w:w="4390" w:type="dxa"/>
            <w:tcBorders>
              <w:bottom w:val="single" w:sz="2" w:space="0" w:color="000000"/>
              <w:right w:val="single" w:sz="2" w:space="0" w:color="000000"/>
            </w:tcBorders>
          </w:tcPr>
          <w:p w14:paraId="080D7C5E" w14:textId="77777777" w:rsidR="00C5577E" w:rsidRDefault="00C5577E" w:rsidP="00C5577E">
            <w:r w:rsidRPr="00C5577E">
              <w:t>Elasticité de la demande par rapport au prix = rapport de la variation relative de la demande à la variation relative des prix.</w:t>
            </w:r>
          </w:p>
          <w:p w14:paraId="0868E8BC" w14:textId="77777777" w:rsidR="00C5577E" w:rsidRDefault="00C5577E" w:rsidP="00C5577E"/>
        </w:tc>
        <w:tc>
          <w:tcPr>
            <w:tcW w:w="4672" w:type="dxa"/>
            <w:tcBorders>
              <w:left w:val="single" w:sz="2" w:space="0" w:color="000000"/>
              <w:bottom w:val="single" w:sz="2" w:space="0" w:color="000000"/>
            </w:tcBorders>
          </w:tcPr>
          <w:p w14:paraId="3BB52BD2" w14:textId="77777777" w:rsidR="00C5577E" w:rsidRDefault="00C5577E" w:rsidP="00B93619">
            <w:r>
              <w:t>Elasticité de la demande par rapport au revenu =</w:t>
            </w:r>
            <w:r w:rsidR="00B93619">
              <w:t xml:space="preserve"> </w:t>
            </w:r>
            <w:r>
              <w:t>rapport de la variation relative de la demande à la variation relative des revenus.</w:t>
            </w:r>
          </w:p>
        </w:tc>
      </w:tr>
      <w:tr w:rsidR="00C5577E" w14:paraId="416D4C42" w14:textId="77777777" w:rsidTr="00B93619">
        <w:tc>
          <w:tcPr>
            <w:tcW w:w="43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024B6E" w14:textId="77777777" w:rsidR="00C5577E" w:rsidRDefault="00791A6D" w:rsidP="00B9361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highlight w:val="yellow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highlight w:val="yellow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highlight w:val="yellow"/>
                      </w:rPr>
                      <m:t>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highlight w:val="yellow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highlight w:val="yellow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highlight w:val="yellow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highlight w:val="yellow"/>
                          </w:rPr>
                          <m:t>Q2-Q1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highlight w:val="yellow"/>
                          </w:rPr>
                          <m:t>Q1</m:t>
                        </m:r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highlight w:val="yellow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highlight w:val="yellow"/>
                          </w:rPr>
                          <m:t>P2-P1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highlight w:val="yellow"/>
                          </w:rPr>
                          <m:t>P1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4A149D6B" w14:textId="77777777" w:rsidR="00C5577E" w:rsidRPr="00B93619" w:rsidRDefault="00791A6D" w:rsidP="00B93619">
            <w:pPr>
              <w:jc w:val="center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highlight w:val="yellow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highlight w:val="yellow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highlight w:val="yellow"/>
                      </w:rPr>
                      <m:t>r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highlight w:val="yellow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highlight w:val="yellow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highlight w:val="yellow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highlight w:val="yellow"/>
                          </w:rPr>
                          <m:t>Q2-Q1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highlight w:val="yellow"/>
                          </w:rPr>
                          <m:t>Q1</m:t>
                        </m:r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highlight w:val="yellow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highlight w:val="yellow"/>
                          </w:rPr>
                          <m:t>R2-R1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highlight w:val="yellow"/>
                          </w:rPr>
                          <m:t>R1</m:t>
                        </m:r>
                      </m:den>
                    </m:f>
                  </m:den>
                </m:f>
              </m:oMath>
            </m:oMathPara>
          </w:p>
          <w:p w14:paraId="13E7DF46" w14:textId="77777777" w:rsidR="00B93619" w:rsidRDefault="00B93619" w:rsidP="00B93619">
            <w:pPr>
              <w:jc w:val="center"/>
            </w:pPr>
            <w:r>
              <w:rPr>
                <w:rFonts w:eastAsiaTheme="minorEastAsia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698370E" wp14:editId="78850C91">
                      <wp:simplePos x="0" y="0"/>
                      <wp:positionH relativeFrom="column">
                        <wp:posOffset>1110512</wp:posOffset>
                      </wp:positionH>
                      <wp:positionV relativeFrom="paragraph">
                        <wp:posOffset>-544121</wp:posOffset>
                      </wp:positionV>
                      <wp:extent cx="1669311" cy="627321"/>
                      <wp:effectExtent l="0" t="0" r="26670" b="20955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9311" cy="6273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DF7B17" w14:textId="77777777" w:rsidR="00A126D7" w:rsidRPr="00B93619" w:rsidRDefault="00A126D7">
                                  <w:r>
                                    <w:t xml:space="preserve">La quantité demandée </w:t>
                                  </w:r>
                                  <w:r w:rsidRPr="00B93619">
                                    <w:t>varie directement avec le revenu.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id="Zone de texte 3" o:spid="_x0000_s1027" type="#_x0000_t202" style="position:absolute;left:0;text-align:left;margin-left:87.45pt;margin-top:-42.85pt;width:131.45pt;height:49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" fillcolor="white [3201]" strokecolor="white [3212]" strokeweight=".5pt">
                      <v:textbox>
                        <w:txbxContent>
                          <w:p w:rsidR="00A126D7" w:rsidRPr="00B93619" w:rsidRDefault="00A126D7">
                            <w:r>
                              <w:t xml:space="preserve">La quantité demandée </w:t>
                            </w:r>
                            <w:r w:rsidRPr="00B93619">
                              <w:t>varie directement avec le revenu.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5577E" w14:paraId="45F65108" w14:textId="77777777" w:rsidTr="00B93619">
        <w:tc>
          <w:tcPr>
            <w:tcW w:w="4390" w:type="dxa"/>
            <w:tcBorders>
              <w:top w:val="single" w:sz="2" w:space="0" w:color="000000"/>
              <w:right w:val="single" w:sz="2" w:space="0" w:color="000000"/>
            </w:tcBorders>
          </w:tcPr>
          <w:p w14:paraId="191352ED" w14:textId="77777777" w:rsidR="00C5577E" w:rsidRPr="00B93619" w:rsidRDefault="00C5577E" w:rsidP="00B93619">
            <w:pPr>
              <w:jc w:val="center"/>
              <w:rPr>
                <w:sz w:val="20"/>
              </w:rPr>
            </w:pPr>
            <w:r w:rsidRPr="00C5577E">
              <w:rPr>
                <w:sz w:val="20"/>
              </w:rPr>
              <w:t>Ex :</w:t>
            </w:r>
            <w:r>
              <w:rPr>
                <w:sz w:val="20"/>
              </w:rPr>
              <w:t xml:space="preserve"> </w:t>
            </w:r>
            <w:r w:rsidRPr="00C5577E">
              <w:rPr>
                <w:sz w:val="20"/>
              </w:rPr>
              <w:t>Les produits laitiers Ep</w:t>
            </w:r>
            <w:r>
              <w:rPr>
                <w:sz w:val="20"/>
              </w:rPr>
              <w:t xml:space="preserve"> </w:t>
            </w:r>
            <w:r w:rsidRPr="00C5577E">
              <w:rPr>
                <w:sz w:val="20"/>
              </w:rPr>
              <w:t>= -1.7 signifie que la demande baisse de 1.70% quand le prix augmente de 1%. Si Ep</w:t>
            </w:r>
            <w:r>
              <w:rPr>
                <w:sz w:val="20"/>
              </w:rPr>
              <w:t xml:space="preserve"> </w:t>
            </w:r>
            <w:r w:rsidRPr="00C5577E">
              <w:rPr>
                <w:sz w:val="20"/>
              </w:rPr>
              <w:t>= -1 on parle d’élasticité unitaire, le % de variation de la quantité est égal au % de vari</w:t>
            </w:r>
            <w:r w:rsidRPr="00C5577E">
              <w:rPr>
                <w:sz w:val="20"/>
              </w:rPr>
              <w:t>a</w:t>
            </w:r>
            <w:r w:rsidRPr="00C5577E">
              <w:rPr>
                <w:sz w:val="20"/>
              </w:rPr>
              <w:t>tion du prix.</w:t>
            </w:r>
          </w:p>
        </w:tc>
        <w:tc>
          <w:tcPr>
            <w:tcW w:w="4672" w:type="dxa"/>
            <w:tcBorders>
              <w:top w:val="single" w:sz="2" w:space="0" w:color="000000"/>
              <w:left w:val="single" w:sz="2" w:space="0" w:color="000000"/>
            </w:tcBorders>
          </w:tcPr>
          <w:p w14:paraId="15610480" w14:textId="77777777" w:rsidR="00B93619" w:rsidRPr="00B93619" w:rsidRDefault="00B93619" w:rsidP="00B93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Ex : Les produits laitiers Er = 0,68 signifie que la d</w:t>
            </w:r>
            <w:r>
              <w:rPr>
                <w:sz w:val="20"/>
              </w:rPr>
              <w:t>e</w:t>
            </w:r>
            <w:r>
              <w:rPr>
                <w:sz w:val="20"/>
              </w:rPr>
              <w:t>mande augmente de 68% quand le revenu augmente de 1%. Si Er = 1, on parle d’élasticité unitaire, le % de variation de la quantité est égal au % de variation au revenu.</w:t>
            </w:r>
          </w:p>
        </w:tc>
      </w:tr>
    </w:tbl>
    <w:p w14:paraId="158F7208" w14:textId="77777777" w:rsidR="00C5577E" w:rsidRDefault="00C5577E" w:rsidP="00C5577E"/>
    <w:p w14:paraId="3B165361" w14:textId="77777777" w:rsidR="00330234" w:rsidRDefault="00C5577E" w:rsidP="00330234">
      <w:r>
        <w:t xml:space="preserve">      </w:t>
      </w:r>
    </w:p>
    <w:tbl>
      <w:tblPr>
        <w:tblStyle w:val="Grilledutableau"/>
        <w:tblW w:w="10769" w:type="dxa"/>
        <w:tblInd w:w="-856" w:type="dxa"/>
        <w:tblLook w:val="04A0" w:firstRow="1" w:lastRow="0" w:firstColumn="1" w:lastColumn="0" w:noHBand="0" w:noVBand="1"/>
      </w:tblPr>
      <w:tblGrid>
        <w:gridCol w:w="4021"/>
        <w:gridCol w:w="2926"/>
        <w:gridCol w:w="2409"/>
        <w:gridCol w:w="1413"/>
      </w:tblGrid>
      <w:tr w:rsidR="00330234" w:rsidRPr="00330234" w14:paraId="48A2CBFD" w14:textId="77777777" w:rsidTr="00330234">
        <w:trPr>
          <w:trHeight w:val="390"/>
        </w:trPr>
        <w:tc>
          <w:tcPr>
            <w:tcW w:w="4021" w:type="dxa"/>
            <w:shd w:val="clear" w:color="auto" w:fill="D9D9D9" w:themeFill="background1" w:themeFillShade="D9"/>
            <w:vAlign w:val="center"/>
          </w:tcPr>
          <w:p w14:paraId="62898C19" w14:textId="77777777" w:rsidR="00330234" w:rsidRPr="00330234" w:rsidRDefault="00330234" w:rsidP="00330234">
            <w:pPr>
              <w:rPr>
                <w:b/>
              </w:rPr>
            </w:pPr>
            <w:r w:rsidRPr="00330234">
              <w:rPr>
                <w:b/>
              </w:rPr>
              <w:t>Types de biens</w:t>
            </w:r>
          </w:p>
        </w:tc>
        <w:tc>
          <w:tcPr>
            <w:tcW w:w="2926" w:type="dxa"/>
            <w:shd w:val="clear" w:color="auto" w:fill="D9D9D9" w:themeFill="background1" w:themeFillShade="D9"/>
            <w:vAlign w:val="center"/>
          </w:tcPr>
          <w:p w14:paraId="51D08F72" w14:textId="77777777" w:rsidR="00330234" w:rsidRPr="00330234" w:rsidRDefault="00330234" w:rsidP="00330234">
            <w:pPr>
              <w:rPr>
                <w:b/>
              </w:rPr>
            </w:pPr>
            <w:r w:rsidRPr="00330234">
              <w:rPr>
                <w:b/>
              </w:rPr>
              <w:t>Ep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491BE5A0" w14:textId="77777777" w:rsidR="00330234" w:rsidRPr="00330234" w:rsidRDefault="00330234" w:rsidP="00330234">
            <w:pPr>
              <w:rPr>
                <w:b/>
              </w:rPr>
            </w:pPr>
            <w:r w:rsidRPr="00330234">
              <w:rPr>
                <w:b/>
              </w:rPr>
              <w:t>Er</w:t>
            </w:r>
          </w:p>
        </w:tc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4E450377" w14:textId="77777777" w:rsidR="00330234" w:rsidRPr="00330234" w:rsidRDefault="00330234" w:rsidP="00330234">
            <w:pPr>
              <w:rPr>
                <w:b/>
                <w:sz w:val="20"/>
              </w:rPr>
            </w:pPr>
            <w:r w:rsidRPr="00330234">
              <w:rPr>
                <w:b/>
                <w:sz w:val="20"/>
              </w:rPr>
              <w:t>exemples</w:t>
            </w:r>
          </w:p>
        </w:tc>
      </w:tr>
      <w:tr w:rsidR="00330234" w14:paraId="70BBD9A9" w14:textId="77777777" w:rsidTr="00330234">
        <w:tc>
          <w:tcPr>
            <w:tcW w:w="4021" w:type="dxa"/>
            <w:shd w:val="clear" w:color="auto" w:fill="D9D9D9" w:themeFill="background1" w:themeFillShade="D9"/>
            <w:vAlign w:val="center"/>
          </w:tcPr>
          <w:p w14:paraId="287887FF" w14:textId="77777777" w:rsidR="00330234" w:rsidRPr="00330234" w:rsidRDefault="00330234" w:rsidP="00330234">
            <w:pPr>
              <w:rPr>
                <w:b/>
              </w:rPr>
            </w:pPr>
            <w:r w:rsidRPr="00330234">
              <w:rPr>
                <w:b/>
              </w:rPr>
              <w:t>Bien absolument indispensable</w:t>
            </w:r>
          </w:p>
        </w:tc>
        <w:tc>
          <w:tcPr>
            <w:tcW w:w="2926" w:type="dxa"/>
            <w:vAlign w:val="center"/>
          </w:tcPr>
          <w:p w14:paraId="3306085F" w14:textId="77777777" w:rsidR="00330234" w:rsidRPr="00330234" w:rsidRDefault="00330234" w:rsidP="00330234">
            <w:pPr>
              <w:rPr>
                <w:highlight w:val="yellow"/>
              </w:rPr>
            </w:pPr>
            <w:r w:rsidRPr="00330234">
              <w:rPr>
                <w:highlight w:val="yellow"/>
              </w:rPr>
              <w:t>Ep = 0</w:t>
            </w:r>
          </w:p>
          <w:p w14:paraId="097BE9F9" w14:textId="77777777" w:rsidR="00330234" w:rsidRDefault="00330234" w:rsidP="00330234">
            <w:r>
              <w:t>Demande rigide</w:t>
            </w:r>
          </w:p>
        </w:tc>
        <w:tc>
          <w:tcPr>
            <w:tcW w:w="2409" w:type="dxa"/>
            <w:vAlign w:val="center"/>
          </w:tcPr>
          <w:p w14:paraId="71CBB78B" w14:textId="77777777" w:rsidR="00330234" w:rsidRPr="00330234" w:rsidRDefault="00330234" w:rsidP="00330234">
            <w:pPr>
              <w:rPr>
                <w:highlight w:val="yellow"/>
              </w:rPr>
            </w:pPr>
            <w:r w:rsidRPr="00330234">
              <w:rPr>
                <w:highlight w:val="yellow"/>
              </w:rPr>
              <w:t>Er = 0</w:t>
            </w:r>
          </w:p>
          <w:p w14:paraId="2F4D3147" w14:textId="77777777" w:rsidR="00330234" w:rsidRDefault="00330234" w:rsidP="00330234">
            <w:r>
              <w:t>Demande rigide</w:t>
            </w:r>
          </w:p>
        </w:tc>
        <w:tc>
          <w:tcPr>
            <w:tcW w:w="1413" w:type="dxa"/>
            <w:vAlign w:val="center"/>
          </w:tcPr>
          <w:p w14:paraId="3F684C48" w14:textId="77777777" w:rsidR="00330234" w:rsidRPr="00330234" w:rsidRDefault="00330234" w:rsidP="00330234">
            <w:pPr>
              <w:rPr>
                <w:sz w:val="20"/>
              </w:rPr>
            </w:pPr>
            <w:r w:rsidRPr="00330234">
              <w:rPr>
                <w:sz w:val="20"/>
              </w:rPr>
              <w:t>Essence</w:t>
            </w:r>
          </w:p>
          <w:p w14:paraId="1F4337AE" w14:textId="77777777" w:rsidR="00330234" w:rsidRPr="00330234" w:rsidRDefault="00330234" w:rsidP="00330234">
            <w:pPr>
              <w:rPr>
                <w:sz w:val="20"/>
              </w:rPr>
            </w:pPr>
            <w:r w:rsidRPr="00330234">
              <w:rPr>
                <w:sz w:val="20"/>
              </w:rPr>
              <w:t>Eau</w:t>
            </w:r>
          </w:p>
        </w:tc>
      </w:tr>
      <w:tr w:rsidR="00330234" w14:paraId="7D21E56A" w14:textId="77777777" w:rsidTr="00330234">
        <w:tc>
          <w:tcPr>
            <w:tcW w:w="4021" w:type="dxa"/>
            <w:shd w:val="clear" w:color="auto" w:fill="D9D9D9" w:themeFill="background1" w:themeFillShade="D9"/>
            <w:vAlign w:val="center"/>
          </w:tcPr>
          <w:p w14:paraId="719A2539" w14:textId="77777777" w:rsidR="00330234" w:rsidRPr="00330234" w:rsidRDefault="00330234" w:rsidP="00330234">
            <w:pPr>
              <w:rPr>
                <w:b/>
              </w:rPr>
            </w:pPr>
            <w:r w:rsidRPr="00330234">
              <w:rPr>
                <w:b/>
              </w:rPr>
              <w:t>Bien inferieur</w:t>
            </w:r>
          </w:p>
        </w:tc>
        <w:tc>
          <w:tcPr>
            <w:tcW w:w="2926" w:type="dxa"/>
            <w:vAlign w:val="center"/>
          </w:tcPr>
          <w:p w14:paraId="4192ED39" w14:textId="77777777" w:rsidR="00330234" w:rsidRPr="00330234" w:rsidRDefault="00330234" w:rsidP="00330234">
            <w:pPr>
              <w:rPr>
                <w:highlight w:val="yellow"/>
              </w:rPr>
            </w:pPr>
            <w:r w:rsidRPr="00330234">
              <w:rPr>
                <w:highlight w:val="yellow"/>
              </w:rPr>
              <w:t>Ep &gt; 0</w:t>
            </w:r>
          </w:p>
          <w:p w14:paraId="3CA384BD" w14:textId="77777777" w:rsidR="00330234" w:rsidRDefault="00330234" w:rsidP="00330234">
            <w:r>
              <w:t>Demande anormale</w:t>
            </w:r>
          </w:p>
        </w:tc>
        <w:tc>
          <w:tcPr>
            <w:tcW w:w="2409" w:type="dxa"/>
            <w:vAlign w:val="center"/>
          </w:tcPr>
          <w:p w14:paraId="6828291D" w14:textId="77777777" w:rsidR="00330234" w:rsidRPr="00330234" w:rsidRDefault="00330234" w:rsidP="00330234">
            <w:pPr>
              <w:rPr>
                <w:highlight w:val="yellow"/>
              </w:rPr>
            </w:pPr>
            <w:r w:rsidRPr="00330234">
              <w:rPr>
                <w:highlight w:val="yellow"/>
              </w:rPr>
              <w:t>Er &lt; 0</w:t>
            </w:r>
          </w:p>
          <w:p w14:paraId="67BE314C" w14:textId="77777777" w:rsidR="00330234" w:rsidRDefault="00330234" w:rsidP="00330234">
            <w:r>
              <w:t>Demande anormale</w:t>
            </w:r>
          </w:p>
        </w:tc>
        <w:tc>
          <w:tcPr>
            <w:tcW w:w="1413" w:type="dxa"/>
            <w:vAlign w:val="center"/>
          </w:tcPr>
          <w:p w14:paraId="067622CE" w14:textId="77777777" w:rsidR="00330234" w:rsidRPr="00330234" w:rsidRDefault="00330234" w:rsidP="00330234">
            <w:pPr>
              <w:rPr>
                <w:sz w:val="20"/>
              </w:rPr>
            </w:pPr>
            <w:r w:rsidRPr="00330234">
              <w:rPr>
                <w:sz w:val="20"/>
              </w:rPr>
              <w:t>Pain au 18eme siècle</w:t>
            </w:r>
          </w:p>
        </w:tc>
      </w:tr>
      <w:tr w:rsidR="00330234" w14:paraId="0F871015" w14:textId="77777777" w:rsidTr="00330234">
        <w:tc>
          <w:tcPr>
            <w:tcW w:w="4021" w:type="dxa"/>
            <w:shd w:val="clear" w:color="auto" w:fill="D9D9D9" w:themeFill="background1" w:themeFillShade="D9"/>
            <w:vAlign w:val="center"/>
          </w:tcPr>
          <w:p w14:paraId="186B16A3" w14:textId="77777777" w:rsidR="00330234" w:rsidRPr="00330234" w:rsidRDefault="00330234" w:rsidP="00330234">
            <w:pPr>
              <w:rPr>
                <w:b/>
              </w:rPr>
            </w:pPr>
            <w:r w:rsidRPr="00330234">
              <w:rPr>
                <w:b/>
              </w:rPr>
              <w:lastRenderedPageBreak/>
              <w:t>Bien nécessaire mais courant</w:t>
            </w:r>
          </w:p>
        </w:tc>
        <w:tc>
          <w:tcPr>
            <w:tcW w:w="2926" w:type="dxa"/>
            <w:vAlign w:val="center"/>
          </w:tcPr>
          <w:p w14:paraId="5F5019E5" w14:textId="77777777" w:rsidR="00330234" w:rsidRDefault="00330234" w:rsidP="00330234">
            <w:r w:rsidRPr="00330234">
              <w:rPr>
                <w:highlight w:val="yellow"/>
              </w:rPr>
              <w:t>-1 &lt; Ep &lt; 0</w:t>
            </w:r>
            <w:r>
              <w:br/>
              <w:t>Demande inélastique</w:t>
            </w:r>
          </w:p>
        </w:tc>
        <w:tc>
          <w:tcPr>
            <w:tcW w:w="2409" w:type="dxa"/>
            <w:vAlign w:val="center"/>
          </w:tcPr>
          <w:p w14:paraId="1EFE4640" w14:textId="77777777" w:rsidR="00330234" w:rsidRDefault="00330234" w:rsidP="00330234">
            <w:r w:rsidRPr="00330234">
              <w:rPr>
                <w:highlight w:val="yellow"/>
              </w:rPr>
              <w:t>-1 &lt; Er &lt; 0</w:t>
            </w:r>
            <w:r>
              <w:br/>
              <w:t>Demande inélastique</w:t>
            </w:r>
          </w:p>
        </w:tc>
        <w:tc>
          <w:tcPr>
            <w:tcW w:w="1413" w:type="dxa"/>
            <w:vAlign w:val="center"/>
          </w:tcPr>
          <w:p w14:paraId="1BD9D9D9" w14:textId="77777777" w:rsidR="00330234" w:rsidRPr="00330234" w:rsidRDefault="00330234" w:rsidP="00330234">
            <w:pPr>
              <w:rPr>
                <w:sz w:val="20"/>
              </w:rPr>
            </w:pPr>
            <w:r w:rsidRPr="00330234">
              <w:rPr>
                <w:sz w:val="20"/>
              </w:rPr>
              <w:t>Viande</w:t>
            </w:r>
            <w:r w:rsidRPr="00330234">
              <w:rPr>
                <w:sz w:val="20"/>
              </w:rPr>
              <w:br/>
              <w:t>Vêtements</w:t>
            </w:r>
          </w:p>
        </w:tc>
      </w:tr>
      <w:tr w:rsidR="00330234" w14:paraId="5C1EC15E" w14:textId="77777777" w:rsidTr="00330234">
        <w:tc>
          <w:tcPr>
            <w:tcW w:w="4021" w:type="dxa"/>
            <w:shd w:val="clear" w:color="auto" w:fill="D9D9D9" w:themeFill="background1" w:themeFillShade="D9"/>
            <w:vAlign w:val="center"/>
          </w:tcPr>
          <w:p w14:paraId="4B80BC96" w14:textId="77777777" w:rsidR="00330234" w:rsidRPr="00330234" w:rsidRDefault="00330234" w:rsidP="00330234">
            <w:pPr>
              <w:rPr>
                <w:b/>
              </w:rPr>
            </w:pPr>
            <w:r w:rsidRPr="00330234">
              <w:rPr>
                <w:b/>
              </w:rPr>
              <w:t>Bien nouvellement perçu comme néce</w:t>
            </w:r>
            <w:r w:rsidRPr="00330234">
              <w:rPr>
                <w:b/>
              </w:rPr>
              <w:t>s</w:t>
            </w:r>
            <w:r w:rsidRPr="00330234">
              <w:rPr>
                <w:b/>
              </w:rPr>
              <w:t>saire</w:t>
            </w:r>
          </w:p>
        </w:tc>
        <w:tc>
          <w:tcPr>
            <w:tcW w:w="2926" w:type="dxa"/>
            <w:vAlign w:val="center"/>
          </w:tcPr>
          <w:p w14:paraId="24CFA0DC" w14:textId="77777777" w:rsidR="00330234" w:rsidRDefault="00330234" w:rsidP="00330234">
            <w:r w:rsidRPr="00330234">
              <w:rPr>
                <w:highlight w:val="yellow"/>
              </w:rPr>
              <w:t>-1 &lt; Ep &lt; 0</w:t>
            </w:r>
            <w:r>
              <w:br/>
              <w:t>Demande inélastique</w:t>
            </w:r>
          </w:p>
        </w:tc>
        <w:tc>
          <w:tcPr>
            <w:tcW w:w="2409" w:type="dxa"/>
            <w:vAlign w:val="center"/>
          </w:tcPr>
          <w:p w14:paraId="4C5ACDA5" w14:textId="77777777" w:rsidR="00330234" w:rsidRPr="00330234" w:rsidRDefault="00330234" w:rsidP="00330234">
            <w:pPr>
              <w:rPr>
                <w:highlight w:val="yellow"/>
              </w:rPr>
            </w:pPr>
            <w:r w:rsidRPr="00330234">
              <w:rPr>
                <w:highlight w:val="yellow"/>
              </w:rPr>
              <w:t>0 &lt; Er &lt; 1</w:t>
            </w:r>
          </w:p>
          <w:p w14:paraId="529015D9" w14:textId="77777777" w:rsidR="00330234" w:rsidRDefault="00330234" w:rsidP="00330234">
            <w:r>
              <w:t>Demande élastique</w:t>
            </w:r>
          </w:p>
        </w:tc>
        <w:tc>
          <w:tcPr>
            <w:tcW w:w="1413" w:type="dxa"/>
            <w:vAlign w:val="center"/>
          </w:tcPr>
          <w:p w14:paraId="7CA2F6AD" w14:textId="77777777" w:rsidR="00330234" w:rsidRPr="00330234" w:rsidRDefault="00330234" w:rsidP="00330234">
            <w:pPr>
              <w:rPr>
                <w:sz w:val="20"/>
              </w:rPr>
            </w:pPr>
            <w:r w:rsidRPr="00330234">
              <w:rPr>
                <w:sz w:val="20"/>
              </w:rPr>
              <w:t>Bien-être</w:t>
            </w:r>
          </w:p>
          <w:p w14:paraId="12DE4AAE" w14:textId="77777777" w:rsidR="00330234" w:rsidRPr="00330234" w:rsidRDefault="00330234" w:rsidP="00330234">
            <w:pPr>
              <w:rPr>
                <w:sz w:val="20"/>
              </w:rPr>
            </w:pPr>
            <w:r w:rsidRPr="00330234">
              <w:rPr>
                <w:sz w:val="20"/>
              </w:rPr>
              <w:t>Santé</w:t>
            </w:r>
          </w:p>
          <w:p w14:paraId="74E3A430" w14:textId="77777777" w:rsidR="00330234" w:rsidRPr="00330234" w:rsidRDefault="00330234" w:rsidP="00330234">
            <w:pPr>
              <w:rPr>
                <w:sz w:val="20"/>
              </w:rPr>
            </w:pPr>
            <w:r w:rsidRPr="00330234">
              <w:rPr>
                <w:sz w:val="20"/>
              </w:rPr>
              <w:t>Automobile</w:t>
            </w:r>
          </w:p>
        </w:tc>
      </w:tr>
      <w:tr w:rsidR="00330234" w14:paraId="163C774F" w14:textId="77777777" w:rsidTr="00330234">
        <w:tc>
          <w:tcPr>
            <w:tcW w:w="4021" w:type="dxa"/>
            <w:shd w:val="clear" w:color="auto" w:fill="D9D9D9" w:themeFill="background1" w:themeFillShade="D9"/>
            <w:vAlign w:val="center"/>
          </w:tcPr>
          <w:p w14:paraId="22ED1DC6" w14:textId="77777777" w:rsidR="00330234" w:rsidRPr="00330234" w:rsidRDefault="00330234" w:rsidP="00330234">
            <w:pPr>
              <w:rPr>
                <w:b/>
              </w:rPr>
            </w:pPr>
            <w:r>
              <w:rPr>
                <w:b/>
              </w:rPr>
              <w:t>Bien non indispensable ayant un</w:t>
            </w:r>
            <w:r w:rsidRPr="00330234">
              <w:rPr>
                <w:b/>
              </w:rPr>
              <w:t xml:space="preserve"> aspect de luxe avec statut social précaire</w:t>
            </w:r>
          </w:p>
        </w:tc>
        <w:tc>
          <w:tcPr>
            <w:tcW w:w="2926" w:type="dxa"/>
            <w:vAlign w:val="center"/>
          </w:tcPr>
          <w:p w14:paraId="7D9BFA9C" w14:textId="77777777" w:rsidR="00330234" w:rsidRPr="00330234" w:rsidRDefault="00330234" w:rsidP="00330234">
            <w:pPr>
              <w:rPr>
                <w:highlight w:val="yellow"/>
              </w:rPr>
            </w:pPr>
            <w:r w:rsidRPr="00330234">
              <w:rPr>
                <w:highlight w:val="yellow"/>
              </w:rPr>
              <w:t>-∞ &lt; Ep &lt; -1</w:t>
            </w:r>
          </w:p>
          <w:p w14:paraId="63EA3006" w14:textId="77777777" w:rsidR="00330234" w:rsidRDefault="00330234" w:rsidP="00330234">
            <w:r>
              <w:t>Demande élastique</w:t>
            </w:r>
          </w:p>
        </w:tc>
        <w:tc>
          <w:tcPr>
            <w:tcW w:w="2409" w:type="dxa"/>
            <w:vAlign w:val="center"/>
          </w:tcPr>
          <w:p w14:paraId="2A41520A" w14:textId="77777777" w:rsidR="00330234" w:rsidRPr="00330234" w:rsidRDefault="00330234" w:rsidP="00330234">
            <w:pPr>
              <w:rPr>
                <w:highlight w:val="yellow"/>
              </w:rPr>
            </w:pPr>
            <w:r w:rsidRPr="00330234">
              <w:rPr>
                <w:highlight w:val="yellow"/>
              </w:rPr>
              <w:t>0 &lt; Er &lt; 1</w:t>
            </w:r>
          </w:p>
          <w:p w14:paraId="26F506C7" w14:textId="77777777" w:rsidR="00330234" w:rsidRDefault="00330234" w:rsidP="00330234">
            <w:r>
              <w:t>Demande élastique</w:t>
            </w:r>
          </w:p>
        </w:tc>
        <w:tc>
          <w:tcPr>
            <w:tcW w:w="1413" w:type="dxa"/>
            <w:vAlign w:val="center"/>
          </w:tcPr>
          <w:p w14:paraId="2111BC2A" w14:textId="77777777" w:rsidR="00330234" w:rsidRPr="00330234" w:rsidRDefault="00330234" w:rsidP="00330234">
            <w:pPr>
              <w:rPr>
                <w:sz w:val="20"/>
              </w:rPr>
            </w:pPr>
            <w:r w:rsidRPr="00330234">
              <w:rPr>
                <w:sz w:val="20"/>
              </w:rPr>
              <w:t>Culture</w:t>
            </w:r>
          </w:p>
          <w:p w14:paraId="406C4FC1" w14:textId="77777777" w:rsidR="00330234" w:rsidRPr="00330234" w:rsidRDefault="00330234" w:rsidP="00330234">
            <w:pPr>
              <w:rPr>
                <w:sz w:val="20"/>
              </w:rPr>
            </w:pPr>
            <w:r w:rsidRPr="00330234">
              <w:rPr>
                <w:sz w:val="20"/>
              </w:rPr>
              <w:t>Presse</w:t>
            </w:r>
          </w:p>
        </w:tc>
      </w:tr>
      <w:tr w:rsidR="00330234" w14:paraId="77794085" w14:textId="77777777" w:rsidTr="00330234">
        <w:tc>
          <w:tcPr>
            <w:tcW w:w="4021" w:type="dxa"/>
            <w:shd w:val="clear" w:color="auto" w:fill="D9D9D9" w:themeFill="background1" w:themeFillShade="D9"/>
            <w:vAlign w:val="center"/>
          </w:tcPr>
          <w:p w14:paraId="28B9BD29" w14:textId="77777777" w:rsidR="00330234" w:rsidRPr="00330234" w:rsidRDefault="00330234" w:rsidP="00330234">
            <w:pPr>
              <w:rPr>
                <w:b/>
              </w:rPr>
            </w:pPr>
            <w:r w:rsidRPr="00330234">
              <w:rPr>
                <w:b/>
              </w:rPr>
              <w:t>Bien non nécessaire mais largement di</w:t>
            </w:r>
            <w:r w:rsidRPr="00330234">
              <w:rPr>
                <w:b/>
              </w:rPr>
              <w:t>f</w:t>
            </w:r>
            <w:r w:rsidRPr="00330234">
              <w:rPr>
                <w:b/>
              </w:rPr>
              <w:t>fusé dans toutes les couches sociales</w:t>
            </w:r>
          </w:p>
        </w:tc>
        <w:tc>
          <w:tcPr>
            <w:tcW w:w="2926" w:type="dxa"/>
            <w:vAlign w:val="center"/>
          </w:tcPr>
          <w:p w14:paraId="789A8EDB" w14:textId="77777777" w:rsidR="00330234" w:rsidRPr="00330234" w:rsidRDefault="00330234" w:rsidP="00330234">
            <w:pPr>
              <w:rPr>
                <w:highlight w:val="yellow"/>
              </w:rPr>
            </w:pPr>
            <w:r w:rsidRPr="00330234">
              <w:rPr>
                <w:highlight w:val="yellow"/>
              </w:rPr>
              <w:t>-∞ &lt; Ep &lt; -1</w:t>
            </w:r>
          </w:p>
          <w:p w14:paraId="5C6753E7" w14:textId="77777777" w:rsidR="00330234" w:rsidRDefault="00330234" w:rsidP="00330234">
            <w:r>
              <w:t>Demande élastique</w:t>
            </w:r>
          </w:p>
        </w:tc>
        <w:tc>
          <w:tcPr>
            <w:tcW w:w="2409" w:type="dxa"/>
            <w:vAlign w:val="center"/>
          </w:tcPr>
          <w:p w14:paraId="030AB7F0" w14:textId="77777777" w:rsidR="00330234" w:rsidRPr="00330234" w:rsidRDefault="00330234" w:rsidP="00330234">
            <w:pPr>
              <w:rPr>
                <w:highlight w:val="yellow"/>
              </w:rPr>
            </w:pPr>
            <w:r w:rsidRPr="00330234">
              <w:rPr>
                <w:highlight w:val="yellow"/>
              </w:rPr>
              <w:t>-1 &lt; Er &lt; 0</w:t>
            </w:r>
          </w:p>
          <w:p w14:paraId="4D3F1EB2" w14:textId="77777777" w:rsidR="00330234" w:rsidRDefault="00330234" w:rsidP="00330234">
            <w:r>
              <w:t>Demande inélastique</w:t>
            </w:r>
          </w:p>
        </w:tc>
        <w:tc>
          <w:tcPr>
            <w:tcW w:w="1413" w:type="dxa"/>
            <w:vAlign w:val="center"/>
          </w:tcPr>
          <w:p w14:paraId="09896877" w14:textId="77777777" w:rsidR="00330234" w:rsidRPr="00330234" w:rsidRDefault="00330234" w:rsidP="00330234">
            <w:pPr>
              <w:rPr>
                <w:sz w:val="20"/>
              </w:rPr>
            </w:pPr>
            <w:r w:rsidRPr="00330234">
              <w:rPr>
                <w:sz w:val="20"/>
              </w:rPr>
              <w:t>Ticket de cinéma</w:t>
            </w:r>
          </w:p>
        </w:tc>
      </w:tr>
    </w:tbl>
    <w:p w14:paraId="01AD1D5D" w14:textId="77777777" w:rsidR="00C5577E" w:rsidRPr="00C5577E" w:rsidRDefault="00C5577E" w:rsidP="00C5577E"/>
    <w:p w14:paraId="694C33C0" w14:textId="77777777" w:rsidR="00610FA7" w:rsidRDefault="0047585B" w:rsidP="00330234">
      <w:pPr>
        <w:pStyle w:val="Paragraphedeliste"/>
        <w:numPr>
          <w:ilvl w:val="0"/>
          <w:numId w:val="2"/>
        </w:numPr>
        <w:rPr>
          <w:color w:val="002060"/>
          <w:u w:val="single"/>
        </w:rPr>
      </w:pPr>
      <w:r w:rsidRPr="00330234">
        <w:rPr>
          <w:color w:val="002060"/>
          <w:u w:val="single"/>
        </w:rPr>
        <w:t>LES DETERMINANTS SOCIOLOGIQUES</w:t>
      </w:r>
    </w:p>
    <w:p w14:paraId="2B6A4B15" w14:textId="77777777" w:rsidR="00330234" w:rsidRDefault="00330234" w:rsidP="00330234">
      <w:r>
        <w:t xml:space="preserve">Consommer ≠ acte purement économique </w:t>
      </w:r>
      <w:r>
        <w:br/>
        <w:t xml:space="preserve">                       = dimension sociale au niveau micro-économique. </w:t>
      </w:r>
      <w:r>
        <w:br/>
        <w:t xml:space="preserve">    Les explications traditionnelles du consommateur rationnel et obéissant à des motivations pur</w:t>
      </w:r>
      <w:r>
        <w:t>e</w:t>
      </w:r>
      <w:r>
        <w:t>ment économiques, donne une image tronquée de la réalité.</w:t>
      </w:r>
    </w:p>
    <w:p w14:paraId="27CF388D" w14:textId="77777777" w:rsidR="00330234" w:rsidRPr="00330234" w:rsidRDefault="00330234" w:rsidP="00330234"/>
    <w:p w14:paraId="53B93D7B" w14:textId="77777777" w:rsidR="0047585B" w:rsidRDefault="0047585B" w:rsidP="00330234">
      <w:pPr>
        <w:pStyle w:val="Paragraphedeliste"/>
        <w:numPr>
          <w:ilvl w:val="1"/>
          <w:numId w:val="20"/>
        </w:numPr>
        <w:rPr>
          <w:i/>
          <w:color w:val="002060"/>
        </w:rPr>
      </w:pPr>
      <w:r w:rsidRPr="00330234">
        <w:rPr>
          <w:i/>
          <w:color w:val="002060"/>
        </w:rPr>
        <w:t>Consommation et langage symbolique (Jean Baudrillard)</w:t>
      </w:r>
    </w:p>
    <w:p w14:paraId="047883BC" w14:textId="77777777" w:rsidR="00330234" w:rsidRPr="00330234" w:rsidRDefault="00330234" w:rsidP="00330234">
      <w:pPr>
        <w:rPr>
          <w:sz w:val="20"/>
        </w:rPr>
      </w:pPr>
      <w:r w:rsidRPr="00330234">
        <w:rPr>
          <w:b/>
          <w:u w:val="dotted"/>
        </w:rPr>
        <w:t>Consommer =</w:t>
      </w:r>
      <w:r>
        <w:t xml:space="preserve"> symboliser une certaine position sociale. En consommant, on veut paraître. </w:t>
      </w:r>
      <w:r>
        <w:br/>
        <w:t xml:space="preserve">La consommation est un langage pour faire savoir quelque chose de soi à l’autre. </w:t>
      </w:r>
      <w:r>
        <w:br/>
      </w:r>
      <w:r>
        <w:rPr>
          <w:sz w:val="20"/>
        </w:rPr>
        <w:t>Ex : porter des vêtements de marque</w:t>
      </w:r>
      <w:r w:rsidR="006714A2">
        <w:rPr>
          <w:sz w:val="20"/>
        </w:rPr>
        <w:t>, le lieu où on habite,…</w:t>
      </w:r>
    </w:p>
    <w:p w14:paraId="1E6273ED" w14:textId="77777777" w:rsidR="0047585B" w:rsidRDefault="0047585B" w:rsidP="00330234">
      <w:pPr>
        <w:pStyle w:val="Paragraphedeliste"/>
        <w:numPr>
          <w:ilvl w:val="1"/>
          <w:numId w:val="20"/>
        </w:numPr>
        <w:rPr>
          <w:i/>
          <w:color w:val="002060"/>
        </w:rPr>
      </w:pPr>
      <w:r w:rsidRPr="00330234">
        <w:rPr>
          <w:i/>
          <w:color w:val="002060"/>
        </w:rPr>
        <w:t>Consommation et position sociale (Pierre Bourdieu)</w:t>
      </w:r>
    </w:p>
    <w:p w14:paraId="42062084" w14:textId="77777777" w:rsidR="00330234" w:rsidRPr="00330234" w:rsidRDefault="00330234" w:rsidP="00330234">
      <w:pPr>
        <w:rPr>
          <w:sz w:val="20"/>
        </w:rPr>
      </w:pPr>
      <w:r>
        <w:t xml:space="preserve">   Certains groupes, de par leur position économique ou sociale (titulaires de hauts revenus, a</w:t>
      </w:r>
      <w:r>
        <w:t>r</w:t>
      </w:r>
      <w:r>
        <w:t>tistes,…) imposent leurs normes de consommation sur celui des classes dominantes au modèle.</w:t>
      </w:r>
      <w:r>
        <w:br/>
      </w:r>
      <w:r>
        <w:rPr>
          <w:sz w:val="20"/>
        </w:rPr>
        <w:t>Ex : sponsoring, marketing d’écrémage.</w:t>
      </w:r>
    </w:p>
    <w:p w14:paraId="001A447E" w14:textId="77777777" w:rsidR="0047585B" w:rsidRDefault="0047585B" w:rsidP="00330234">
      <w:pPr>
        <w:pStyle w:val="Paragraphedeliste"/>
        <w:numPr>
          <w:ilvl w:val="1"/>
          <w:numId w:val="20"/>
        </w:numPr>
        <w:rPr>
          <w:i/>
          <w:color w:val="002060"/>
        </w:rPr>
      </w:pPr>
      <w:r w:rsidRPr="00330234">
        <w:rPr>
          <w:i/>
          <w:color w:val="002060"/>
        </w:rPr>
        <w:t>La filière inversée (John Kenneth Galbraith).</w:t>
      </w:r>
    </w:p>
    <w:p w14:paraId="0AC255C4" w14:textId="77777777" w:rsidR="00330234" w:rsidRDefault="00330234" w:rsidP="00330234">
      <w:pPr>
        <w:rPr>
          <w:sz w:val="20"/>
        </w:rPr>
      </w:pPr>
      <w:r>
        <w:t xml:space="preserve">    Les actions commerciales des entreprises (publicité,…) suscitent de nouveaux besoins pour pr</w:t>
      </w:r>
      <w:r>
        <w:t>o</w:t>
      </w:r>
      <w:r>
        <w:t>duire des produits nouveaux</w:t>
      </w:r>
      <w:r w:rsidR="0007219C">
        <w:t xml:space="preserve"> (déodorants, produits allégés,…). Le consommateur ne serait alors plus le déterminant de sa consommation mais le producteur qui choisit de communiquer ce qui va être commandé. </w:t>
      </w:r>
      <w:r w:rsidR="0007219C">
        <w:br/>
      </w:r>
      <w:r w:rsidR="0007219C">
        <w:rPr>
          <w:sz w:val="20"/>
        </w:rPr>
        <w:t>Ex : mode, sécurité.</w:t>
      </w:r>
    </w:p>
    <w:p w14:paraId="5C60F853" w14:textId="77777777" w:rsidR="006714A2" w:rsidRPr="0007219C" w:rsidRDefault="006714A2" w:rsidP="00330234">
      <w:pPr>
        <w:rPr>
          <w:sz w:val="20"/>
        </w:rPr>
      </w:pPr>
    </w:p>
    <w:p w14:paraId="0F23723F" w14:textId="77777777" w:rsidR="0047585B" w:rsidRPr="00DF0887" w:rsidRDefault="0047585B" w:rsidP="00330234">
      <w:pPr>
        <w:pStyle w:val="Paragraphedeliste"/>
        <w:numPr>
          <w:ilvl w:val="0"/>
          <w:numId w:val="2"/>
        </w:numPr>
        <w:rPr>
          <w:i/>
          <w:color w:val="002060"/>
        </w:rPr>
      </w:pPr>
      <w:r w:rsidRPr="00330234">
        <w:rPr>
          <w:color w:val="002060"/>
          <w:u w:val="single"/>
        </w:rPr>
        <w:t>CONCLUSION SUR LE COMPORTEMENT DU CONSOMMATEUR.</w:t>
      </w:r>
    </w:p>
    <w:p w14:paraId="5DE286DE" w14:textId="77777777" w:rsidR="00DF0887" w:rsidRPr="00DF0887" w:rsidRDefault="00DF0887" w:rsidP="00DF0887">
      <w:pPr>
        <w:rPr>
          <w:color w:val="FF0000"/>
        </w:rPr>
      </w:pPr>
      <w:r>
        <w:rPr>
          <w:color w:val="FF0000"/>
        </w:rPr>
        <w:t xml:space="preserve">     Dans une économie développée comme la nôtre, la rationalité du consommateur notamment le rapport utilité prix et revenu n’est plus un facteur déterminant. C’est la sociologie de la consomm</w:t>
      </w:r>
      <w:r>
        <w:rPr>
          <w:color w:val="FF0000"/>
        </w:rPr>
        <w:t>a</w:t>
      </w:r>
      <w:r>
        <w:rPr>
          <w:color w:val="FF0000"/>
        </w:rPr>
        <w:t xml:space="preserve">tion qui prévaut : </w:t>
      </w:r>
      <w:r>
        <w:rPr>
          <w:b/>
          <w:color w:val="FF0000"/>
        </w:rPr>
        <w:t>marketing</w:t>
      </w:r>
      <w:r>
        <w:rPr>
          <w:color w:val="FF0000"/>
        </w:rPr>
        <w:t> !</w:t>
      </w:r>
    </w:p>
    <w:p w14:paraId="565CE463" w14:textId="77777777" w:rsidR="003C68B3" w:rsidRDefault="003C68B3" w:rsidP="003C68B3"/>
    <w:p w14:paraId="44B29FD4" w14:textId="77777777" w:rsidR="003C68B3" w:rsidRDefault="0047585B" w:rsidP="003C68B3">
      <w:pPr>
        <w:pStyle w:val="Paragraphedeliste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L’APPROCHE MACRO-ECONOMIQUE DE LA CONSOMMATION</w:t>
      </w:r>
    </w:p>
    <w:p w14:paraId="13AA5725" w14:textId="77777777" w:rsidR="00DF0887" w:rsidRPr="00DF0887" w:rsidRDefault="00DF0887" w:rsidP="00DF0887">
      <w:pPr>
        <w:rPr>
          <w:sz w:val="24"/>
        </w:rPr>
      </w:pPr>
      <w:r>
        <w:rPr>
          <w:sz w:val="24"/>
        </w:rPr>
        <w:t>Revenu et consommation paraissent liés d’après l’hypothèse de Keynes et approfondie e</w:t>
      </w:r>
      <w:r>
        <w:rPr>
          <w:sz w:val="24"/>
        </w:rPr>
        <w:t>n</w:t>
      </w:r>
      <w:r>
        <w:rPr>
          <w:sz w:val="24"/>
        </w:rPr>
        <w:t>suite par d’autres économistes. Crise de 29 : « ce n’est pas une crise de surproduction mais une crise de sous-consommation ».</w:t>
      </w:r>
    </w:p>
    <w:p w14:paraId="08DDD2BA" w14:textId="77777777" w:rsidR="003C68B3" w:rsidRPr="003C68B3" w:rsidRDefault="003C68B3" w:rsidP="003C68B3">
      <w:pPr>
        <w:pStyle w:val="Paragraphedeliste"/>
        <w:rPr>
          <w:b/>
          <w:sz w:val="12"/>
        </w:rPr>
      </w:pPr>
    </w:p>
    <w:p w14:paraId="40E9EA75" w14:textId="77777777" w:rsidR="003C68B3" w:rsidRDefault="00400BC8" w:rsidP="00400BC8">
      <w:pPr>
        <w:pStyle w:val="Paragraphedeliste"/>
        <w:numPr>
          <w:ilvl w:val="0"/>
          <w:numId w:val="4"/>
        </w:numPr>
        <w:rPr>
          <w:color w:val="002060"/>
          <w:u w:val="single"/>
        </w:rPr>
      </w:pPr>
      <w:r>
        <w:rPr>
          <w:color w:val="002060"/>
          <w:u w:val="single"/>
        </w:rPr>
        <w:t>L’APPROCHE DE KEYNES</w:t>
      </w:r>
    </w:p>
    <w:p w14:paraId="68D46FE1" w14:textId="77777777" w:rsidR="002C0956" w:rsidRDefault="002C0956" w:rsidP="00DF0887">
      <w:r w:rsidRPr="002C0956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34019E1" wp14:editId="6D2D824F">
            <wp:simplePos x="0" y="0"/>
            <wp:positionH relativeFrom="margin">
              <wp:posOffset>0</wp:posOffset>
            </wp:positionH>
            <wp:positionV relativeFrom="margin">
              <wp:posOffset>599549</wp:posOffset>
            </wp:positionV>
            <wp:extent cx="2821887" cy="1261241"/>
            <wp:effectExtent l="0" t="0" r="0" b="0"/>
            <wp:wrapSquare wrapText="bothSides"/>
            <wp:docPr id="5" name="Image 5" descr="C:\Users\Romane Beels\Pictures\2014-1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e Beels\Pictures\2014-12-08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71" t="72311" r="9032" b="11751"/>
                    <a:stretch/>
                  </pic:blipFill>
                  <pic:spPr bwMode="auto">
                    <a:xfrm rot="10800000">
                      <a:off x="0" y="0"/>
                      <a:ext cx="2821887" cy="126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D501BA" w14:textId="77777777" w:rsidR="002C0956" w:rsidRDefault="00DF0887" w:rsidP="00DF0887">
      <w:r>
        <w:br/>
        <w:t>Quand le revenu (net disponible) augmente, la consommation augmente aussi mais moins vite.</w:t>
      </w:r>
      <w:r>
        <w:br/>
        <w:t>Deux outils méthodologiques sont mis en place par Keynes :</w:t>
      </w:r>
      <w:r>
        <w:br/>
      </w:r>
    </w:p>
    <w:p w14:paraId="5EB00121" w14:textId="77777777" w:rsidR="00DF0887" w:rsidRPr="007E57C2" w:rsidRDefault="00DF0887" w:rsidP="00DF0887">
      <w:r>
        <w:t xml:space="preserve">- </w:t>
      </w:r>
      <w:r w:rsidRPr="00DF0887">
        <w:rPr>
          <w:b/>
        </w:rPr>
        <w:t>La propension moyenne à consommer</w:t>
      </w:r>
      <w:r>
        <w:t xml:space="preserve"> : elle mesure la part du revenu consacré à la consommation. </w:t>
      </w:r>
      <m:oMath>
        <m:r>
          <m:rPr>
            <m:sty m:val="p"/>
          </m:rPr>
          <w:rPr>
            <w:rFonts w:ascii="Cambria Math" w:hAnsi="Cambria Math"/>
            <w:highlight w:val="yellow"/>
          </w:rPr>
          <m:t>P.M.C=</m:t>
        </m:r>
        <m:f>
          <m:fPr>
            <m:ctrlPr>
              <w:rPr>
                <w:rFonts w:ascii="Cambria Math" w:hAnsi="Cambria Math"/>
                <w:highlight w:val="yellow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highlight w:val="yellow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highlight w:val="yellow"/>
              </w:rPr>
              <m:t>R</m:t>
            </m:r>
          </m:den>
        </m:f>
      </m:oMath>
      <w:r w:rsidR="002C0956">
        <w:rPr>
          <w:rFonts w:eastAsiaTheme="minorEastAsia"/>
        </w:rPr>
        <w:t xml:space="preserve">  </w:t>
      </w:r>
      <w:r>
        <w:t>En France, on va considérer que 16% du revenu sont consacré à l’épargne donc 84% à la consommation.</w:t>
      </w:r>
      <w:r w:rsidR="00A126D7">
        <w:tab/>
      </w:r>
      <w:r w:rsidR="00A126D7">
        <w:tab/>
      </w:r>
      <w:r w:rsidR="00A126D7">
        <w:tab/>
      </w:r>
      <w:r>
        <w:br/>
        <w:t xml:space="preserve">- </w:t>
      </w:r>
      <w:r w:rsidRPr="00DF0887">
        <w:rPr>
          <w:b/>
        </w:rPr>
        <w:t>La propension marginale consommée</w:t>
      </w:r>
      <w:r>
        <w:t xml:space="preserve"> : elle mesure la part d’un accroissement ou d’une diminution du revenu consacré à augmenter ou à réduire la consommation. </w:t>
      </w:r>
      <m:oMath>
        <m:r>
          <m:rPr>
            <m:sty m:val="p"/>
          </m:rPr>
          <w:rPr>
            <w:rFonts w:ascii="Cambria Math" w:hAnsi="Cambria Math"/>
            <w:highlight w:val="yellow"/>
          </w:rPr>
          <m:t>P.m.C=</m:t>
        </m:r>
        <m:f>
          <m:fPr>
            <m:ctrlPr>
              <w:rPr>
                <w:rFonts w:ascii="Cambria Math" w:hAnsi="Cambria Math"/>
                <w:highlight w:val="yellow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highlight w:val="yellow"/>
              </w:rPr>
              <w:sym w:font="Wingdings 3" w:char="F072"/>
            </m:r>
            <m:r>
              <m:rPr>
                <m:sty m:val="p"/>
              </m:rPr>
              <w:rPr>
                <w:rFonts w:ascii="Cambria Math" w:hAnsi="Cambria Math"/>
                <w:highlight w:val="yellow"/>
              </w:rPr>
              <m:t xml:space="preserve"> C</m:t>
            </m:r>
          </m:num>
          <m:den>
            <m:r>
              <m:rPr>
                <m:sty m:val="p"/>
              </m:rPr>
              <w:rPr>
                <w:rFonts w:ascii="Cambria Math" w:hAnsi="Cambria Math"/>
                <w:highlight w:val="yellow"/>
              </w:rPr>
              <w:sym w:font="Wingdings 3" w:char="F072"/>
            </m:r>
            <m:r>
              <m:rPr>
                <m:sty m:val="p"/>
              </m:rPr>
              <w:rPr>
                <w:rFonts w:ascii="Cambria Math" w:hAnsi="Cambria Math"/>
                <w:highlight w:val="yellow"/>
              </w:rPr>
              <m:t xml:space="preserve"> R</m:t>
            </m:r>
          </m:den>
        </m:f>
      </m:oMath>
    </w:p>
    <w:p w14:paraId="2128308C" w14:textId="77777777" w:rsidR="00DF0887" w:rsidRDefault="00DF0887" w:rsidP="00DF0887">
      <w:r>
        <w:br/>
        <w:t xml:space="preserve">     On vérifie facilement à un moment donné que les ménages qui ont un revenu plus élevé propo</w:t>
      </w:r>
      <w:r>
        <w:t>r</w:t>
      </w:r>
      <w:r>
        <w:t xml:space="preserve">tionnellement, une épargne plus importante que les ménages les plus pauvres. On vérifie donc que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</m:oMath>
      <w:r>
        <w:t xml:space="preserve"> est différent en fonction des revenus des ménages.</w:t>
      </w:r>
    </w:p>
    <w:p w14:paraId="1DDB315F" w14:textId="77777777" w:rsidR="00DF0887" w:rsidRPr="00DF0887" w:rsidRDefault="00DF0887" w:rsidP="00DF0887">
      <w:r>
        <w:t xml:space="preserve">     Par contre, d’après Simon Kuznets sur une étude de 1869 à 1938 aux EU démontre que la PMC est constante macro économiquement alors que les revenus augmentent. On devrait avoir normalement l’inverse avec une</w:t>
      </w:r>
      <w:r w:rsidR="007E57C2">
        <w:t xml:space="preserve"> augmentation.</w:t>
      </w:r>
      <w:r w:rsidR="007E57C2">
        <w:br/>
        <w:t>De nouvelles explications ont été avancées.</w:t>
      </w:r>
      <w:r w:rsidR="007E57C2">
        <w:br/>
      </w:r>
      <w:r w:rsidR="007E57C2">
        <w:br/>
      </w:r>
    </w:p>
    <w:p w14:paraId="7D01BA10" w14:textId="77777777" w:rsidR="001C040A" w:rsidRDefault="00400BC8" w:rsidP="00400BC8">
      <w:pPr>
        <w:pStyle w:val="Paragraphedeliste"/>
        <w:numPr>
          <w:ilvl w:val="0"/>
          <w:numId w:val="4"/>
        </w:numPr>
        <w:rPr>
          <w:color w:val="002060"/>
          <w:u w:val="single"/>
        </w:rPr>
      </w:pPr>
      <w:r>
        <w:rPr>
          <w:color w:val="002060"/>
          <w:u w:val="single"/>
        </w:rPr>
        <w:t>APPROFONDISSEMENT DE LA THEORIE DE KEYNES</w:t>
      </w:r>
    </w:p>
    <w:p w14:paraId="464BECA0" w14:textId="77777777" w:rsidR="007E57C2" w:rsidRPr="007E57C2" w:rsidRDefault="007E57C2" w:rsidP="007E57C2">
      <w:r>
        <w:t xml:space="preserve">     Les ménages font des anticipations sur l’avenir, sur leurs besoins et leurs revenus futurs et ils adaptent leur consommation d’aujourd’hui en conséquence.</w:t>
      </w:r>
      <w:r>
        <w:br/>
      </w:r>
    </w:p>
    <w:p w14:paraId="69C196DB" w14:textId="77777777" w:rsidR="003C68B3" w:rsidRDefault="00400BC8" w:rsidP="003C68B3">
      <w:pPr>
        <w:pStyle w:val="Paragraphedeliste"/>
        <w:numPr>
          <w:ilvl w:val="1"/>
          <w:numId w:val="4"/>
        </w:numPr>
        <w:rPr>
          <w:i/>
          <w:color w:val="002060"/>
        </w:rPr>
      </w:pPr>
      <w:r>
        <w:rPr>
          <w:i/>
          <w:color w:val="002060"/>
        </w:rPr>
        <w:t>Le revenu permanent (Milton Friedman)</w:t>
      </w:r>
    </w:p>
    <w:p w14:paraId="42C53C81" w14:textId="77777777" w:rsidR="007E57C2" w:rsidRDefault="007E57C2" w:rsidP="007E57C2">
      <w:pPr>
        <w:rPr>
          <w:sz w:val="20"/>
        </w:rPr>
      </w:pPr>
      <w:r>
        <w:t>Il existe deux types de revenu </w:t>
      </w:r>
      <w:r>
        <w:br/>
        <w:t xml:space="preserve">- </w:t>
      </w:r>
      <w:r w:rsidRPr="007E57C2">
        <w:rPr>
          <w:b/>
        </w:rPr>
        <w:t>Le revenu permanent :</w:t>
      </w:r>
      <w:r>
        <w:t xml:space="preserve"> c</w:t>
      </w:r>
      <w:r w:rsidRPr="007E57C2">
        <w:t>elui que l’individu espère obtenir selon sa formation, ses perspectives de carrière et son patrimoine.</w:t>
      </w:r>
      <w:r>
        <w:t xml:space="preserve"> Il est lié à la culture personnelle : on veut le même salaire que ses parents voire le dépasser.</w:t>
      </w:r>
      <w:r>
        <w:br/>
        <w:t xml:space="preserve">- </w:t>
      </w:r>
      <w:r w:rsidRPr="007E57C2">
        <w:rPr>
          <w:b/>
        </w:rPr>
        <w:t>Le revenu transitoire</w:t>
      </w:r>
      <w:r>
        <w:t xml:space="preserve"> : il représente la partie exceptionnelle du revenu. Elle peut varier de manière positive (primes) ou négative (impôt supplémentaire, impôt exceptionnel). </w:t>
      </w:r>
      <w:r>
        <w:br/>
      </w:r>
      <w:r>
        <w:br/>
        <w:t xml:space="preserve">     Le comportement de consommation des ménages dépend du </w:t>
      </w:r>
      <w:r w:rsidRPr="007E57C2">
        <w:rPr>
          <w:color w:val="FF0000"/>
        </w:rPr>
        <w:t xml:space="preserve">revenu permanent </w:t>
      </w:r>
      <w:r>
        <w:t xml:space="preserve">et non du </w:t>
      </w:r>
      <w:r w:rsidRPr="007E57C2">
        <w:rPr>
          <w:color w:val="FF0000"/>
        </w:rPr>
        <w:t xml:space="preserve">revenu courant </w:t>
      </w:r>
      <w:r>
        <w:t>(revenu permanent + revenu transitoire) perçu à un moment donné. Une variation du rev</w:t>
      </w:r>
      <w:r>
        <w:t>e</w:t>
      </w:r>
      <w:r>
        <w:t>nu affecte la consommation seulement si le revenu permanent estimé par le ménage peut varier.</w:t>
      </w:r>
      <w:r>
        <w:br/>
      </w:r>
      <w:r w:rsidRPr="007E57C2">
        <w:rPr>
          <w:sz w:val="20"/>
        </w:rPr>
        <w:t>Ex :</w:t>
      </w:r>
      <w:r>
        <w:rPr>
          <w:sz w:val="20"/>
        </w:rPr>
        <w:t xml:space="preserve"> une promotion durable, le chômage de longue durée.</w:t>
      </w:r>
    </w:p>
    <w:p w14:paraId="23AEFEC0" w14:textId="77777777" w:rsidR="007E57C2" w:rsidRPr="007E57C2" w:rsidRDefault="009838BA" w:rsidP="007E57C2">
      <w:r>
        <w:t xml:space="preserve">    </w:t>
      </w:r>
      <w:r w:rsidR="007E57C2">
        <w:t xml:space="preserve">Donc seul est stable : la fonction de consommation à long terme qui dépend du revenu permanent. </w:t>
      </w:r>
      <w:r w:rsidR="00894402">
        <w:br/>
        <w:t>Friedman critique les mesures ponctuelles en les jugeant peu efficaces pour relancer la consomm</w:t>
      </w:r>
      <w:r w:rsidR="00894402">
        <w:t>a</w:t>
      </w:r>
      <w:r w:rsidR="00894402">
        <w:lastRenderedPageBreak/>
        <w:t>tion, car transitoire (seul le permanent peut relancer).</w:t>
      </w:r>
      <w:r w:rsidR="00894402">
        <w:br/>
      </w:r>
      <w:r w:rsidR="00894402">
        <w:rPr>
          <w:sz w:val="20"/>
        </w:rPr>
        <w:t>Ex : critique des mesures ponctuelles de relance de la consommation (allocations de rentrée).</w:t>
      </w:r>
      <w:r w:rsidR="007E57C2">
        <w:br/>
      </w:r>
    </w:p>
    <w:p w14:paraId="0B6FD615" w14:textId="77777777" w:rsidR="00400BC8" w:rsidRDefault="00400BC8" w:rsidP="003C68B3">
      <w:pPr>
        <w:pStyle w:val="Paragraphedeliste"/>
        <w:numPr>
          <w:ilvl w:val="1"/>
          <w:numId w:val="4"/>
        </w:numPr>
        <w:rPr>
          <w:i/>
          <w:color w:val="002060"/>
        </w:rPr>
      </w:pPr>
      <w:r>
        <w:rPr>
          <w:i/>
          <w:color w:val="002060"/>
        </w:rPr>
        <w:t>L’effet cliquet ou effet mémoire (Brown)</w:t>
      </w:r>
    </w:p>
    <w:p w14:paraId="5C749E4C" w14:textId="77777777" w:rsidR="00894402" w:rsidRPr="00894402" w:rsidRDefault="00894402" w:rsidP="000700D4">
      <w:pPr>
        <w:spacing w:after="240"/>
        <w:rPr>
          <w:sz w:val="20"/>
        </w:rPr>
      </w:pPr>
      <w:r>
        <w:t xml:space="preserve">      La consommation dépend du revenu actuel mais également des habitudes de consommations passées. Il existe une inertie à la baisse de consommation. Cette baisse aura lieu que si la chute du revenu se prolonge et se révèle importante.</w:t>
      </w:r>
      <w:r w:rsidR="000700D4">
        <w:br/>
        <w:t xml:space="preserve">      Les ménages puisent dans leur épargne pour consommer autant qu’avant même s’il y a une baisse de revenu. </w:t>
      </w:r>
      <w:r w:rsidR="000700D4" w:rsidRPr="000700D4">
        <w:rPr>
          <w:b/>
        </w:rPr>
        <w:t>Atténuation de la baisse du revenu par l’épargne</w:t>
      </w:r>
      <w:r w:rsidR="000700D4">
        <w:t xml:space="preserve">. </w:t>
      </w:r>
      <w:r>
        <w:br/>
      </w:r>
      <w:r>
        <w:rPr>
          <w:sz w:val="20"/>
        </w:rPr>
        <w:t xml:space="preserve">Ex : </w:t>
      </w:r>
      <w:r w:rsidR="000700D4">
        <w:rPr>
          <w:sz w:val="20"/>
        </w:rPr>
        <w:t>Pouvoir d’achat qui baisse entre 1985 et 1987 (à cause de la lutte contre l’inflation = baisse des revenus politiquement décidée), qui est compensé par une consommation grâce à l’épargne.</w:t>
      </w:r>
      <w:r w:rsidR="000700D4">
        <w:rPr>
          <w:sz w:val="20"/>
        </w:rPr>
        <w:br/>
        <w:t>Début 1990, le niveau d’épargne augmente car, il y a la peur de la crise économique (risques sociaux : ch</w:t>
      </w:r>
      <w:r w:rsidR="000700D4">
        <w:rPr>
          <w:sz w:val="20"/>
        </w:rPr>
        <w:t>ô</w:t>
      </w:r>
      <w:r w:rsidR="000700D4">
        <w:rPr>
          <w:sz w:val="20"/>
        </w:rPr>
        <w:t>mages, crise immobilière,… augmentent).</w:t>
      </w:r>
      <w:r w:rsidR="000700D4">
        <w:rPr>
          <w:sz w:val="20"/>
        </w:rPr>
        <w:br/>
      </w:r>
    </w:p>
    <w:p w14:paraId="00E9AC12" w14:textId="77777777" w:rsidR="00400BC8" w:rsidRDefault="00400BC8" w:rsidP="003C68B3">
      <w:pPr>
        <w:pStyle w:val="Paragraphedeliste"/>
        <w:numPr>
          <w:ilvl w:val="1"/>
          <w:numId w:val="4"/>
        </w:numPr>
        <w:rPr>
          <w:i/>
          <w:color w:val="002060"/>
        </w:rPr>
      </w:pPr>
      <w:r>
        <w:rPr>
          <w:i/>
          <w:color w:val="002060"/>
        </w:rPr>
        <w:t>La théorie du cycle de vie (Modigliani).</w:t>
      </w:r>
    </w:p>
    <w:p w14:paraId="1F7AD594" w14:textId="77777777" w:rsidR="00EC5A90" w:rsidRDefault="000700D4" w:rsidP="000700D4">
      <w:r>
        <w:t xml:space="preserve">     A </w:t>
      </w:r>
      <w:r w:rsidRPr="000700D4">
        <w:rPr>
          <w:b/>
        </w:rPr>
        <w:t>chaque âge de la vie</w:t>
      </w:r>
      <w:r>
        <w:t xml:space="preserve"> correspond un </w:t>
      </w:r>
      <w:r w:rsidRPr="000700D4">
        <w:rPr>
          <w:b/>
        </w:rPr>
        <w:t>niveau de consommation</w:t>
      </w:r>
      <w:r>
        <w:rPr>
          <w:b/>
        </w:rPr>
        <w:t xml:space="preserve"> et d’épargnant</w:t>
      </w:r>
      <w:r>
        <w:t xml:space="preserve"> et des </w:t>
      </w:r>
      <w:r w:rsidRPr="000700D4">
        <w:rPr>
          <w:b/>
        </w:rPr>
        <w:t xml:space="preserve">besoins </w:t>
      </w:r>
      <w:r w:rsidRPr="00EC5A90">
        <w:rPr>
          <w:b/>
        </w:rPr>
        <w:t>spécifiques</w:t>
      </w:r>
      <w:r w:rsidRPr="00EC5A90">
        <w:t xml:space="preserve">, comme par exemple : </w:t>
      </w:r>
      <w:r w:rsidR="00EC5A90" w:rsidRPr="00EC5A90">
        <w:br/>
        <w:t xml:space="preserve">- les jeunes ménages </w:t>
      </w:r>
      <w:r w:rsidR="00EC5A90" w:rsidRPr="00EC5A90">
        <w:rPr>
          <w:b/>
        </w:rPr>
        <w:t>épargnent peu</w:t>
      </w:r>
      <w:r w:rsidR="00EC5A90" w:rsidRPr="00EC5A90">
        <w:t xml:space="preserve"> avec des revenus faibles, ils empruntent pour se loger, se me</w:t>
      </w:r>
      <w:r w:rsidR="00EC5A90" w:rsidRPr="00EC5A90">
        <w:t>u</w:t>
      </w:r>
      <w:r w:rsidR="00EC5A90" w:rsidRPr="00EC5A90">
        <w:t>bler,</w:t>
      </w:r>
      <w:r w:rsidR="00EC5A90">
        <w:t xml:space="preserve"> </w:t>
      </w:r>
      <w:r w:rsidR="00EC5A90" w:rsidRPr="00EC5A90">
        <w:t>…</w:t>
      </w:r>
    </w:p>
    <w:p w14:paraId="46605A98" w14:textId="77777777" w:rsidR="000700D4" w:rsidRPr="00EC5A90" w:rsidRDefault="00EC5A90" w:rsidP="000700D4">
      <w:pPr>
        <w:rPr>
          <w:sz w:val="20"/>
        </w:rPr>
      </w:pPr>
      <w:r>
        <w:t xml:space="preserve">- au milieu de l’âge (40 – 50 ans), on </w:t>
      </w:r>
      <w:r>
        <w:rPr>
          <w:b/>
        </w:rPr>
        <w:t>épargne</w:t>
      </w:r>
      <w:r>
        <w:t>.</w:t>
      </w:r>
      <w:r>
        <w:br/>
        <w:t xml:space="preserve">- au départ à la retraite, commence la </w:t>
      </w:r>
      <w:r>
        <w:rPr>
          <w:b/>
        </w:rPr>
        <w:t>d</w:t>
      </w:r>
      <w:r w:rsidRPr="00EC5A90">
        <w:rPr>
          <w:b/>
        </w:rPr>
        <w:t>ésépargne</w:t>
      </w:r>
      <w:r>
        <w:t xml:space="preserve"> pour satisfaire les besoins de santé et de loisirs, à cause d’une diminution des revenus.</w:t>
      </w:r>
    </w:p>
    <w:p w14:paraId="798057AA" w14:textId="77777777" w:rsidR="000700D4" w:rsidRPr="000700D4" w:rsidRDefault="00EC5A90" w:rsidP="000700D4">
      <w:r>
        <w:t xml:space="preserve">     </w:t>
      </w:r>
      <w:r w:rsidR="000700D4">
        <w:t xml:space="preserve">Cette théorie explique pourquoi les dépenses de consommation sont </w:t>
      </w:r>
      <w:r w:rsidR="000700D4" w:rsidRPr="00EC5A90">
        <w:rPr>
          <w:i/>
        </w:rPr>
        <w:t>lissées sur une longue p</w:t>
      </w:r>
      <w:r w:rsidR="000700D4" w:rsidRPr="00EC5A90">
        <w:rPr>
          <w:i/>
        </w:rPr>
        <w:t>é</w:t>
      </w:r>
      <w:r w:rsidR="000700D4" w:rsidRPr="00EC5A90">
        <w:rPr>
          <w:i/>
        </w:rPr>
        <w:t>riode</w:t>
      </w:r>
      <w:r>
        <w:t> : on a tous le même comportement donc macro économiquement, cela revient à la même chose.</w:t>
      </w:r>
      <w:r>
        <w:br/>
      </w:r>
    </w:p>
    <w:p w14:paraId="4BB00034" w14:textId="77777777" w:rsidR="00400BC8" w:rsidRPr="00EC5A90" w:rsidRDefault="00400BC8" w:rsidP="00400BC8">
      <w:pPr>
        <w:pStyle w:val="Paragraphedeliste"/>
        <w:numPr>
          <w:ilvl w:val="0"/>
          <w:numId w:val="4"/>
        </w:numPr>
        <w:rPr>
          <w:i/>
          <w:color w:val="002060"/>
        </w:rPr>
      </w:pPr>
      <w:r>
        <w:rPr>
          <w:color w:val="002060"/>
          <w:u w:val="single"/>
        </w:rPr>
        <w:t>CONCLUSION SUR LA DEMANDE DE CONSOMMATION KEYNESIENNE DES MENAGES.</w:t>
      </w:r>
    </w:p>
    <w:p w14:paraId="3A04B703" w14:textId="77777777" w:rsidR="003C68B3" w:rsidRPr="00B86D02" w:rsidRDefault="00EC5A90" w:rsidP="00EC5A90">
      <w:pPr>
        <w:rPr>
          <w:color w:val="FF0000"/>
        </w:rPr>
      </w:pPr>
      <w:r>
        <w:rPr>
          <w:color w:val="FF0000"/>
        </w:rPr>
        <w:t xml:space="preserve">     Il y a un rapport entre la consommation et le revenu mais la réactivité du revenu n’est pas imm</w:t>
      </w:r>
      <w:r>
        <w:rPr>
          <w:color w:val="FF0000"/>
        </w:rPr>
        <w:t>é</w:t>
      </w:r>
      <w:r>
        <w:rPr>
          <w:color w:val="FF0000"/>
        </w:rPr>
        <w:t>diate. Elle dépend du niveau d’épargne et des anticipations des ménages suivant la situation écon</w:t>
      </w:r>
      <w:r>
        <w:rPr>
          <w:color w:val="FF0000"/>
        </w:rPr>
        <w:t>o</w:t>
      </w:r>
      <w:r>
        <w:rPr>
          <w:color w:val="FF0000"/>
        </w:rPr>
        <w:t xml:space="preserve">mique. </w:t>
      </w:r>
      <w:r>
        <w:rPr>
          <w:color w:val="FF0000"/>
        </w:rPr>
        <w:br/>
      </w:r>
      <w:r w:rsidRPr="00EC5A90">
        <w:rPr>
          <w:color w:val="FF0000"/>
        </w:rPr>
        <w:sym w:font="Wingdings" w:char="F0E0"/>
      </w:r>
      <w:r>
        <w:rPr>
          <w:color w:val="FF0000"/>
        </w:rPr>
        <w:t xml:space="preserve"> SI j’anticipe la crise : j’épargne.</w:t>
      </w:r>
      <w:r>
        <w:rPr>
          <w:color w:val="FF0000"/>
        </w:rPr>
        <w:br/>
      </w:r>
      <w:r w:rsidRPr="00EC5A90">
        <w:rPr>
          <w:color w:val="FF0000"/>
        </w:rPr>
        <w:sym w:font="Wingdings" w:char="F0E0"/>
      </w:r>
      <w:r>
        <w:rPr>
          <w:color w:val="FF0000"/>
        </w:rPr>
        <w:t xml:space="preserve"> Sinon je dépense.</w:t>
      </w:r>
    </w:p>
    <w:sectPr w:rsidR="003C68B3" w:rsidRPr="00B86D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9B8412" w14:textId="77777777" w:rsidR="00791A6D" w:rsidRDefault="00791A6D" w:rsidP="000336DC">
      <w:pPr>
        <w:spacing w:after="0" w:line="240" w:lineRule="auto"/>
      </w:pPr>
      <w:r>
        <w:separator/>
      </w:r>
    </w:p>
  </w:endnote>
  <w:endnote w:type="continuationSeparator" w:id="0">
    <w:p w14:paraId="0AA9C66E" w14:textId="77777777" w:rsidR="00791A6D" w:rsidRDefault="00791A6D" w:rsidP="00033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BB3F5" w14:textId="77777777" w:rsidR="00BD773B" w:rsidRDefault="00BD773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BCD36" w14:textId="77777777" w:rsidR="00A126D7" w:rsidRDefault="00A126D7">
    <w:pPr>
      <w:pStyle w:val="Pieddepage"/>
    </w:pPr>
    <w:r>
      <w:tab/>
    </w:r>
    <w:r>
      <w:tab/>
      <w:t xml:space="preserve">Page | </w:t>
    </w:r>
    <w:r>
      <w:fldChar w:fldCharType="begin"/>
    </w:r>
    <w:r>
      <w:instrText>PAGE   \* MERGEFORMAT</w:instrText>
    </w:r>
    <w:r>
      <w:fldChar w:fldCharType="separate"/>
    </w:r>
    <w:r w:rsidR="00BD773B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85D660" w14:textId="77777777" w:rsidR="00BD773B" w:rsidRDefault="00BD773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CD1C10" w14:textId="77777777" w:rsidR="00791A6D" w:rsidRDefault="00791A6D" w:rsidP="000336DC">
      <w:pPr>
        <w:spacing w:after="0" w:line="240" w:lineRule="auto"/>
      </w:pPr>
      <w:r>
        <w:separator/>
      </w:r>
    </w:p>
  </w:footnote>
  <w:footnote w:type="continuationSeparator" w:id="0">
    <w:p w14:paraId="588D7C32" w14:textId="77777777" w:rsidR="00791A6D" w:rsidRDefault="00791A6D" w:rsidP="00033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90530" w14:textId="77777777" w:rsidR="00BD773B" w:rsidRDefault="00BD773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62864" w14:textId="073589D3" w:rsidR="00BD773B" w:rsidRDefault="00BD773B">
    <w:pPr>
      <w:pStyle w:val="En-tte"/>
    </w:pPr>
    <w:bookmarkStart w:id="0" w:name="_GoBack"/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31306B3D" wp14:editId="54C0743B">
          <wp:simplePos x="0" y="0"/>
          <wp:positionH relativeFrom="column">
            <wp:posOffset>5779135</wp:posOffset>
          </wp:positionH>
          <wp:positionV relativeFrom="paragraph">
            <wp:posOffset>-449580</wp:posOffset>
          </wp:positionV>
          <wp:extent cx="873125" cy="791210"/>
          <wp:effectExtent l="0" t="0" r="3175" b="8890"/>
          <wp:wrapTopAndBottom/>
          <wp:docPr id="6" name="Imag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95BE5" w14:textId="77777777" w:rsidR="00BD773B" w:rsidRDefault="00BD773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03F1E"/>
    <w:multiLevelType w:val="hybridMultilevel"/>
    <w:tmpl w:val="B1185E8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F41C2"/>
    <w:multiLevelType w:val="hybridMultilevel"/>
    <w:tmpl w:val="E3328852"/>
    <w:lvl w:ilvl="0" w:tplc="2392227E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07CB2"/>
    <w:multiLevelType w:val="hybridMultilevel"/>
    <w:tmpl w:val="56C8AC18"/>
    <w:lvl w:ilvl="0" w:tplc="A3AC949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7E741F"/>
    <w:multiLevelType w:val="hybridMultilevel"/>
    <w:tmpl w:val="F2343C10"/>
    <w:lvl w:ilvl="0" w:tplc="A392A3E2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B64C0"/>
    <w:multiLevelType w:val="hybridMultilevel"/>
    <w:tmpl w:val="47B8F08E"/>
    <w:lvl w:ilvl="0" w:tplc="7B4A66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B70E5C"/>
    <w:multiLevelType w:val="hybridMultilevel"/>
    <w:tmpl w:val="1F94DBF6"/>
    <w:lvl w:ilvl="0" w:tplc="930EFF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07015E"/>
    <w:multiLevelType w:val="hybridMultilevel"/>
    <w:tmpl w:val="315C0D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461045"/>
    <w:multiLevelType w:val="hybridMultilevel"/>
    <w:tmpl w:val="BAB89AF6"/>
    <w:lvl w:ilvl="0" w:tplc="2392227E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7C4867"/>
    <w:multiLevelType w:val="hybridMultilevel"/>
    <w:tmpl w:val="2580F5D8"/>
    <w:lvl w:ilvl="0" w:tplc="89089D2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605BE8"/>
    <w:multiLevelType w:val="hybridMultilevel"/>
    <w:tmpl w:val="4C20B5C8"/>
    <w:lvl w:ilvl="0" w:tplc="2392227E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902E7D"/>
    <w:multiLevelType w:val="hybridMultilevel"/>
    <w:tmpl w:val="ECA04570"/>
    <w:lvl w:ilvl="0" w:tplc="38045514">
      <w:start w:val="1"/>
      <w:numFmt w:val="upperLetter"/>
      <w:lvlText w:val="%1."/>
      <w:lvlJc w:val="left"/>
      <w:pPr>
        <w:ind w:left="720" w:hanging="360"/>
      </w:pPr>
      <w:rPr>
        <w:i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FBCA343E">
      <w:start w:val="28"/>
      <w:numFmt w:val="bullet"/>
      <w:lvlText w:val="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62D619D2">
      <w:numFmt w:val="bullet"/>
      <w:lvlText w:val="-"/>
      <w:lvlJc w:val="left"/>
      <w:pPr>
        <w:ind w:left="3600" w:hanging="360"/>
      </w:pPr>
      <w:rPr>
        <w:rFonts w:ascii="Calibri" w:eastAsiaTheme="minorHAnsi" w:hAnsi="Calibri" w:cstheme="minorBidi" w:hint="default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EB6603"/>
    <w:multiLevelType w:val="hybridMultilevel"/>
    <w:tmpl w:val="B7500CEC"/>
    <w:lvl w:ilvl="0" w:tplc="0268A092">
      <w:start w:val="1"/>
      <w:numFmt w:val="decimal"/>
      <w:lvlText w:val="%1."/>
      <w:lvlJc w:val="left"/>
      <w:pPr>
        <w:ind w:left="1060" w:hanging="360"/>
      </w:pPr>
      <w:rPr>
        <w:rFonts w:asciiTheme="minorHAnsi" w:eastAsiaTheme="minorEastAsia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5A7B6309"/>
    <w:multiLevelType w:val="hybridMultilevel"/>
    <w:tmpl w:val="2C58977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38559B"/>
    <w:multiLevelType w:val="hybridMultilevel"/>
    <w:tmpl w:val="8D183388"/>
    <w:lvl w:ilvl="0" w:tplc="AF62BBD6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00" w:hanging="360"/>
      </w:pPr>
    </w:lvl>
    <w:lvl w:ilvl="2" w:tplc="040C001B" w:tentative="1">
      <w:start w:val="1"/>
      <w:numFmt w:val="lowerRoman"/>
      <w:lvlText w:val="%3."/>
      <w:lvlJc w:val="right"/>
      <w:pPr>
        <w:ind w:left="3220" w:hanging="180"/>
      </w:pPr>
    </w:lvl>
    <w:lvl w:ilvl="3" w:tplc="040C000F" w:tentative="1">
      <w:start w:val="1"/>
      <w:numFmt w:val="decimal"/>
      <w:lvlText w:val="%4."/>
      <w:lvlJc w:val="left"/>
      <w:pPr>
        <w:ind w:left="3940" w:hanging="360"/>
      </w:pPr>
    </w:lvl>
    <w:lvl w:ilvl="4" w:tplc="040C0019" w:tentative="1">
      <w:start w:val="1"/>
      <w:numFmt w:val="lowerLetter"/>
      <w:lvlText w:val="%5."/>
      <w:lvlJc w:val="left"/>
      <w:pPr>
        <w:ind w:left="4660" w:hanging="360"/>
      </w:pPr>
    </w:lvl>
    <w:lvl w:ilvl="5" w:tplc="040C001B" w:tentative="1">
      <w:start w:val="1"/>
      <w:numFmt w:val="lowerRoman"/>
      <w:lvlText w:val="%6."/>
      <w:lvlJc w:val="right"/>
      <w:pPr>
        <w:ind w:left="5380" w:hanging="180"/>
      </w:pPr>
    </w:lvl>
    <w:lvl w:ilvl="6" w:tplc="040C000F" w:tentative="1">
      <w:start w:val="1"/>
      <w:numFmt w:val="decimal"/>
      <w:lvlText w:val="%7."/>
      <w:lvlJc w:val="left"/>
      <w:pPr>
        <w:ind w:left="6100" w:hanging="360"/>
      </w:pPr>
    </w:lvl>
    <w:lvl w:ilvl="7" w:tplc="040C0019" w:tentative="1">
      <w:start w:val="1"/>
      <w:numFmt w:val="lowerLetter"/>
      <w:lvlText w:val="%8."/>
      <w:lvlJc w:val="left"/>
      <w:pPr>
        <w:ind w:left="6820" w:hanging="360"/>
      </w:pPr>
    </w:lvl>
    <w:lvl w:ilvl="8" w:tplc="040C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4">
    <w:nsid w:val="6F8A5FC6"/>
    <w:multiLevelType w:val="hybridMultilevel"/>
    <w:tmpl w:val="06A42F6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750EBF"/>
    <w:multiLevelType w:val="hybridMultilevel"/>
    <w:tmpl w:val="5224B2AC"/>
    <w:lvl w:ilvl="0" w:tplc="001EBB70">
      <w:start w:val="1"/>
      <w:numFmt w:val="decimal"/>
      <w:lvlText w:val="%1."/>
      <w:lvlJc w:val="left"/>
      <w:pPr>
        <w:ind w:left="178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2500" w:hanging="360"/>
      </w:pPr>
    </w:lvl>
    <w:lvl w:ilvl="2" w:tplc="040C001B" w:tentative="1">
      <w:start w:val="1"/>
      <w:numFmt w:val="lowerRoman"/>
      <w:lvlText w:val="%3."/>
      <w:lvlJc w:val="right"/>
      <w:pPr>
        <w:ind w:left="3220" w:hanging="180"/>
      </w:pPr>
    </w:lvl>
    <w:lvl w:ilvl="3" w:tplc="040C000F" w:tentative="1">
      <w:start w:val="1"/>
      <w:numFmt w:val="decimal"/>
      <w:lvlText w:val="%4."/>
      <w:lvlJc w:val="left"/>
      <w:pPr>
        <w:ind w:left="3940" w:hanging="360"/>
      </w:pPr>
    </w:lvl>
    <w:lvl w:ilvl="4" w:tplc="040C0019" w:tentative="1">
      <w:start w:val="1"/>
      <w:numFmt w:val="lowerLetter"/>
      <w:lvlText w:val="%5."/>
      <w:lvlJc w:val="left"/>
      <w:pPr>
        <w:ind w:left="4660" w:hanging="360"/>
      </w:pPr>
    </w:lvl>
    <w:lvl w:ilvl="5" w:tplc="040C001B" w:tentative="1">
      <w:start w:val="1"/>
      <w:numFmt w:val="lowerRoman"/>
      <w:lvlText w:val="%6."/>
      <w:lvlJc w:val="right"/>
      <w:pPr>
        <w:ind w:left="5380" w:hanging="180"/>
      </w:pPr>
    </w:lvl>
    <w:lvl w:ilvl="6" w:tplc="040C000F" w:tentative="1">
      <w:start w:val="1"/>
      <w:numFmt w:val="decimal"/>
      <w:lvlText w:val="%7."/>
      <w:lvlJc w:val="left"/>
      <w:pPr>
        <w:ind w:left="6100" w:hanging="360"/>
      </w:pPr>
    </w:lvl>
    <w:lvl w:ilvl="7" w:tplc="040C0019" w:tentative="1">
      <w:start w:val="1"/>
      <w:numFmt w:val="lowerLetter"/>
      <w:lvlText w:val="%8."/>
      <w:lvlJc w:val="left"/>
      <w:pPr>
        <w:ind w:left="6820" w:hanging="360"/>
      </w:pPr>
    </w:lvl>
    <w:lvl w:ilvl="8" w:tplc="040C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6">
    <w:nsid w:val="73DA3B62"/>
    <w:multiLevelType w:val="hybridMultilevel"/>
    <w:tmpl w:val="5D6C5A16"/>
    <w:lvl w:ilvl="0" w:tplc="F8EE5B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114ED7"/>
    <w:multiLevelType w:val="hybridMultilevel"/>
    <w:tmpl w:val="AEDE2868"/>
    <w:lvl w:ilvl="0" w:tplc="040C0001">
      <w:start w:val="1"/>
      <w:numFmt w:val="bullet"/>
      <w:lvlText w:val=""/>
      <w:lvlJc w:val="left"/>
      <w:pPr>
        <w:ind w:left="9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8">
    <w:nsid w:val="796F74BF"/>
    <w:multiLevelType w:val="hybridMultilevel"/>
    <w:tmpl w:val="D79AE130"/>
    <w:lvl w:ilvl="0" w:tplc="DFCEA364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C61959"/>
    <w:multiLevelType w:val="hybridMultilevel"/>
    <w:tmpl w:val="48542B6C"/>
    <w:lvl w:ilvl="0" w:tplc="38045514">
      <w:start w:val="1"/>
      <w:numFmt w:val="upperLetter"/>
      <w:lvlText w:val="%1."/>
      <w:lvlJc w:val="left"/>
      <w:pPr>
        <w:ind w:left="720" w:hanging="360"/>
      </w:pPr>
      <w:rPr>
        <w:i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FBCA343E">
      <w:start w:val="28"/>
      <w:numFmt w:val="bullet"/>
      <w:lvlText w:val="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62D619D2">
      <w:numFmt w:val="bullet"/>
      <w:lvlText w:val="-"/>
      <w:lvlJc w:val="left"/>
      <w:pPr>
        <w:ind w:left="3600" w:hanging="360"/>
      </w:pPr>
      <w:rPr>
        <w:rFonts w:ascii="Calibri" w:eastAsiaTheme="minorHAnsi" w:hAnsi="Calibri" w:cstheme="minorBidi" w:hint="default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6"/>
  </w:num>
  <w:num w:numId="9">
    <w:abstractNumId w:val="8"/>
  </w:num>
  <w:num w:numId="10">
    <w:abstractNumId w:val="9"/>
  </w:num>
  <w:num w:numId="11">
    <w:abstractNumId w:val="4"/>
  </w:num>
  <w:num w:numId="12">
    <w:abstractNumId w:val="18"/>
  </w:num>
  <w:num w:numId="13">
    <w:abstractNumId w:val="12"/>
  </w:num>
  <w:num w:numId="14">
    <w:abstractNumId w:val="5"/>
  </w:num>
  <w:num w:numId="15">
    <w:abstractNumId w:val="16"/>
  </w:num>
  <w:num w:numId="16">
    <w:abstractNumId w:val="13"/>
  </w:num>
  <w:num w:numId="17">
    <w:abstractNumId w:val="11"/>
  </w:num>
  <w:num w:numId="18">
    <w:abstractNumId w:val="15"/>
  </w:num>
  <w:num w:numId="19">
    <w:abstractNumId w:val="17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9C2"/>
    <w:rsid w:val="000336DC"/>
    <w:rsid w:val="000634E0"/>
    <w:rsid w:val="000700D4"/>
    <w:rsid w:val="0007219C"/>
    <w:rsid w:val="001C040A"/>
    <w:rsid w:val="001D41BF"/>
    <w:rsid w:val="001F382B"/>
    <w:rsid w:val="00222523"/>
    <w:rsid w:val="00233F26"/>
    <w:rsid w:val="002466BE"/>
    <w:rsid w:val="002C0956"/>
    <w:rsid w:val="00330234"/>
    <w:rsid w:val="00371C28"/>
    <w:rsid w:val="00396692"/>
    <w:rsid w:val="003C68B3"/>
    <w:rsid w:val="00400BC8"/>
    <w:rsid w:val="004059C2"/>
    <w:rsid w:val="0047585B"/>
    <w:rsid w:val="00565E66"/>
    <w:rsid w:val="005E75FD"/>
    <w:rsid w:val="00610FA7"/>
    <w:rsid w:val="00654604"/>
    <w:rsid w:val="006554BF"/>
    <w:rsid w:val="006714A2"/>
    <w:rsid w:val="00677018"/>
    <w:rsid w:val="00715C42"/>
    <w:rsid w:val="00734171"/>
    <w:rsid w:val="0077663A"/>
    <w:rsid w:val="00791A6D"/>
    <w:rsid w:val="007B4CB4"/>
    <w:rsid w:val="007C22E8"/>
    <w:rsid w:val="007E57C2"/>
    <w:rsid w:val="00873CD9"/>
    <w:rsid w:val="00894402"/>
    <w:rsid w:val="008A2EE1"/>
    <w:rsid w:val="008D18F7"/>
    <w:rsid w:val="00910882"/>
    <w:rsid w:val="009838BA"/>
    <w:rsid w:val="009C06C7"/>
    <w:rsid w:val="00A126D7"/>
    <w:rsid w:val="00A619F5"/>
    <w:rsid w:val="00AB5703"/>
    <w:rsid w:val="00AF0887"/>
    <w:rsid w:val="00B16108"/>
    <w:rsid w:val="00B46ACC"/>
    <w:rsid w:val="00B60512"/>
    <w:rsid w:val="00B679D2"/>
    <w:rsid w:val="00B86D02"/>
    <w:rsid w:val="00B93619"/>
    <w:rsid w:val="00BC628B"/>
    <w:rsid w:val="00BD773B"/>
    <w:rsid w:val="00C06359"/>
    <w:rsid w:val="00C54D84"/>
    <w:rsid w:val="00C5577E"/>
    <w:rsid w:val="00D760BC"/>
    <w:rsid w:val="00DC330F"/>
    <w:rsid w:val="00DF0887"/>
    <w:rsid w:val="00E4150E"/>
    <w:rsid w:val="00EC5A90"/>
    <w:rsid w:val="00FC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9BB6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6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TableauNormal"/>
    <w:uiPriority w:val="40"/>
    <w:rsid w:val="003C68B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TableauNormal"/>
    <w:uiPriority w:val="41"/>
    <w:rsid w:val="003C68B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3C68B3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0336DC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033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36DC"/>
  </w:style>
  <w:style w:type="paragraph" w:styleId="Pieddepage">
    <w:name w:val="footer"/>
    <w:basedOn w:val="Normal"/>
    <w:link w:val="PieddepageCar"/>
    <w:uiPriority w:val="99"/>
    <w:unhideWhenUsed/>
    <w:rsid w:val="00033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36DC"/>
  </w:style>
  <w:style w:type="paragraph" w:styleId="Textedebulles">
    <w:name w:val="Balloon Text"/>
    <w:basedOn w:val="Normal"/>
    <w:link w:val="TextedebullesCar"/>
    <w:uiPriority w:val="99"/>
    <w:semiHidden/>
    <w:unhideWhenUsed/>
    <w:rsid w:val="00063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34E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6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TableauNormal"/>
    <w:uiPriority w:val="40"/>
    <w:rsid w:val="003C68B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TableauNormal"/>
    <w:uiPriority w:val="41"/>
    <w:rsid w:val="003C68B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3C68B3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0336DC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033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36DC"/>
  </w:style>
  <w:style w:type="paragraph" w:styleId="Pieddepage">
    <w:name w:val="footer"/>
    <w:basedOn w:val="Normal"/>
    <w:link w:val="PieddepageCar"/>
    <w:uiPriority w:val="99"/>
    <w:unhideWhenUsed/>
    <w:rsid w:val="00033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36DC"/>
  </w:style>
  <w:style w:type="paragraph" w:styleId="Textedebulles">
    <w:name w:val="Balloon Text"/>
    <w:basedOn w:val="Normal"/>
    <w:link w:val="TextedebullesCar"/>
    <w:uiPriority w:val="99"/>
    <w:semiHidden/>
    <w:unhideWhenUsed/>
    <w:rsid w:val="00063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34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6</Pages>
  <Words>1764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Romane Beels</dc:creator>
  <cp:keywords/>
  <dc:description/>
  <cp:lastModifiedBy>Julien Sire</cp:lastModifiedBy>
  <cp:revision>26</cp:revision>
  <cp:lastPrinted>2014-12-08T18:30:00Z</cp:lastPrinted>
  <dcterms:created xsi:type="dcterms:W3CDTF">2014-11-07T12:57:00Z</dcterms:created>
  <dcterms:modified xsi:type="dcterms:W3CDTF">2018-02-26T20:06:00Z</dcterms:modified>
</cp:coreProperties>
</file>