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C68B3" w14:paraId="356F949B" w14:textId="77777777" w:rsidTr="001C0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tcBorders>
              <w:top w:val="single" w:sz="18" w:space="0" w:color="9CC2E5"/>
              <w:left w:val="single" w:sz="18" w:space="0" w:color="9CC2E5"/>
              <w:bottom w:val="single" w:sz="18" w:space="0" w:color="9CC2E5"/>
              <w:right w:val="single" w:sz="18" w:space="0" w:color="9CC2E5"/>
            </w:tcBorders>
          </w:tcPr>
          <w:p w14:paraId="298D868D" w14:textId="77777777" w:rsidR="003C68B3" w:rsidRDefault="000A0D77" w:rsidP="003C68B3">
            <w:pPr>
              <w:spacing w:before="120" w:after="120"/>
              <w:jc w:val="center"/>
            </w:pPr>
            <w:r>
              <w:t xml:space="preserve"> </w:t>
            </w:r>
            <w:r w:rsidR="00322462">
              <w:t>LE BUDGET ECONOMIQUE DE L’ETAT</w:t>
            </w:r>
          </w:p>
        </w:tc>
      </w:tr>
    </w:tbl>
    <w:p w14:paraId="14A4DFCB" w14:textId="77777777" w:rsidR="00396692" w:rsidRDefault="00396692" w:rsidP="00322462">
      <w:pPr>
        <w:jc w:val="center"/>
      </w:pPr>
      <w:r>
        <w:br/>
      </w:r>
      <w:r w:rsidR="00322462">
        <w:t>De par son budget et les mesures de politiques économiques, l’état pèse sur l’économie.</w:t>
      </w:r>
      <w:r w:rsidR="00322462">
        <w:br/>
      </w:r>
    </w:p>
    <w:p w14:paraId="142A2E4A" w14:textId="77777777" w:rsidR="009C06C7" w:rsidRDefault="00322462" w:rsidP="00B16108">
      <w:pPr>
        <w:pStyle w:val="Paragraphedeliste"/>
        <w:numPr>
          <w:ilvl w:val="0"/>
          <w:numId w:val="1"/>
        </w:numPr>
        <w:ind w:left="-142" w:firstLine="709"/>
        <w:rPr>
          <w:b/>
          <w:sz w:val="24"/>
        </w:rPr>
      </w:pPr>
      <w:r>
        <w:rPr>
          <w:b/>
          <w:sz w:val="24"/>
        </w:rPr>
        <w:t>LE BUDGET DE L’ETAT</w:t>
      </w:r>
    </w:p>
    <w:p w14:paraId="313E818F" w14:textId="77777777" w:rsidR="00322462" w:rsidRDefault="00322462" w:rsidP="00322462">
      <w:r>
        <w:t xml:space="preserve">     Après proposition des ministres et arbitrage du premier ministre, le budget est examiné par le </w:t>
      </w:r>
      <w:proofErr w:type="gramStart"/>
      <w:r>
        <w:t>parlement</w:t>
      </w:r>
      <w:proofErr w:type="gramEnd"/>
      <w:r>
        <w:t xml:space="preserve"> entre le mois d’octobre et décembre sous le nom de « loi de finances ». Il est établi à pa</w:t>
      </w:r>
      <w:r>
        <w:t>r</w:t>
      </w:r>
      <w:r>
        <w:t>tir des éléments de c</w:t>
      </w:r>
      <w:r>
        <w:t>a</w:t>
      </w:r>
      <w:r>
        <w:t xml:space="preserve">drage économique, c’est-à-dire, des prospectives économiques. </w:t>
      </w:r>
    </w:p>
    <w:p w14:paraId="45FD1906" w14:textId="77777777" w:rsidR="00806CF5" w:rsidRDefault="00806CF5" w:rsidP="00806CF5">
      <w:r w:rsidRPr="00806CF5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F2B128A" wp14:editId="727306F4">
            <wp:simplePos x="0" y="0"/>
            <wp:positionH relativeFrom="margin">
              <wp:posOffset>-3810</wp:posOffset>
            </wp:positionH>
            <wp:positionV relativeFrom="margin">
              <wp:posOffset>2268855</wp:posOffset>
            </wp:positionV>
            <wp:extent cx="4187190" cy="3512185"/>
            <wp:effectExtent l="0" t="0" r="3810" b="0"/>
            <wp:wrapSquare wrapText="bothSides"/>
            <wp:docPr id="4" name="Image 4" descr="C:\Users\Romane Beels\Pictures\2014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e Beels\Pictures\2014-12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t="15271" r="18834" b="40353"/>
                    <a:stretch/>
                  </pic:blipFill>
                  <pic:spPr bwMode="auto">
                    <a:xfrm>
                      <a:off x="0" y="0"/>
                      <a:ext cx="418719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/>
        </w:rPr>
        <w:t xml:space="preserve">Prévisions économiques et de finances publiques </w:t>
      </w:r>
      <w:proofErr w:type="spellStart"/>
      <w:r>
        <w:rPr>
          <w:i/>
        </w:rPr>
        <w:t>po</w:t>
      </w:r>
      <w:r w:rsidR="009303FC">
        <w:rPr>
          <w:i/>
        </w:rPr>
        <w:t>_</w:t>
      </w:r>
      <w:r>
        <w:rPr>
          <w:i/>
        </w:rPr>
        <w:t>r</w:t>
      </w:r>
      <w:proofErr w:type="spellEnd"/>
      <w:r>
        <w:rPr>
          <w:i/>
        </w:rPr>
        <w:t xml:space="preserve"> 2014 – 2019.</w:t>
      </w:r>
      <w:r>
        <w:rPr>
          <w:i/>
        </w:rPr>
        <w:br/>
      </w:r>
      <w:r>
        <w:t xml:space="preserve"> </w:t>
      </w:r>
    </w:p>
    <w:p w14:paraId="19B5DF5D" w14:textId="77777777" w:rsidR="00806CF5" w:rsidRDefault="00806CF5" w:rsidP="00806CF5">
      <w:r>
        <w:t xml:space="preserve">     Taux de prélèvements des ménages : servent à payer le médecin, l’école, les routes. Finalement, les prélèvements nous reviennent. </w:t>
      </w:r>
      <w:r>
        <w:br/>
      </w:r>
      <w:r>
        <w:sym w:font="Wingdings" w:char="F0E0"/>
      </w:r>
      <w:r>
        <w:t xml:space="preserve"> Comme la Sécurité Sociale.</w:t>
      </w:r>
      <w:r>
        <w:br/>
      </w:r>
    </w:p>
    <w:p w14:paraId="7146A0A3" w14:textId="77777777" w:rsidR="00806CF5" w:rsidRPr="00806CF5" w:rsidRDefault="00806CF5" w:rsidP="00806CF5">
      <w:r>
        <w:t xml:space="preserve">     Tout comme les taux de dépenses publiques. </w:t>
      </w:r>
    </w:p>
    <w:p w14:paraId="3D8D93B6" w14:textId="77777777" w:rsidR="00806CF5" w:rsidRDefault="00806CF5" w:rsidP="00806CF5">
      <w:pPr>
        <w:rPr>
          <w:i/>
        </w:rPr>
      </w:pPr>
    </w:p>
    <w:p w14:paraId="7B6888C0" w14:textId="77777777" w:rsidR="00806CF5" w:rsidRDefault="00806CF5" w:rsidP="00806CF5">
      <w:pPr>
        <w:rPr>
          <w:i/>
        </w:rPr>
      </w:pPr>
    </w:p>
    <w:p w14:paraId="74533392" w14:textId="77777777" w:rsidR="00806CF5" w:rsidRDefault="00806CF5" w:rsidP="00806CF5">
      <w:pPr>
        <w:rPr>
          <w:i/>
        </w:rPr>
      </w:pPr>
    </w:p>
    <w:p w14:paraId="36EE51C4" w14:textId="77777777" w:rsidR="00806CF5" w:rsidRDefault="00806CF5" w:rsidP="00806CF5">
      <w:pPr>
        <w:rPr>
          <w:i/>
        </w:rPr>
      </w:pPr>
    </w:p>
    <w:p w14:paraId="6FC38B11" w14:textId="77777777" w:rsidR="00322462" w:rsidRDefault="00322462" w:rsidP="00806CF5">
      <w:pPr>
        <w:rPr>
          <w:sz w:val="12"/>
        </w:rPr>
      </w:pPr>
    </w:p>
    <w:p w14:paraId="3BBAF43A" w14:textId="77777777" w:rsidR="006C1066" w:rsidRPr="00806CF5" w:rsidRDefault="006C1066" w:rsidP="00806CF5">
      <w:pPr>
        <w:rPr>
          <w:sz w:val="12"/>
        </w:rPr>
      </w:pPr>
      <w:r w:rsidRPr="00806CF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1DEC224" wp14:editId="19CAB087">
            <wp:simplePos x="0" y="0"/>
            <wp:positionH relativeFrom="margin">
              <wp:posOffset>2912730</wp:posOffset>
            </wp:positionH>
            <wp:positionV relativeFrom="margin">
              <wp:posOffset>6056645</wp:posOffset>
            </wp:positionV>
            <wp:extent cx="3114675" cy="2056765"/>
            <wp:effectExtent l="0" t="0" r="9525" b="635"/>
            <wp:wrapSquare wrapText="bothSides"/>
            <wp:docPr id="5" name="Image 5" descr="C:\Users\Romane Beels\Pictures\2014-1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e Beels\Pictures\2014-12-2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1" t="16903" r="31334" b="64314"/>
                    <a:stretch/>
                  </pic:blipFill>
                  <pic:spPr bwMode="auto">
                    <a:xfrm>
                      <a:off x="0" y="0"/>
                      <a:ext cx="31146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82206" w14:textId="77777777" w:rsidR="003C68B3" w:rsidRPr="00BA4F91" w:rsidRDefault="00322462" w:rsidP="00806CF5">
      <w:pPr>
        <w:pStyle w:val="Paragraphedeliste"/>
        <w:numPr>
          <w:ilvl w:val="0"/>
          <w:numId w:val="2"/>
        </w:numPr>
        <w:rPr>
          <w:color w:val="002060"/>
          <w:u w:val="single"/>
        </w:rPr>
      </w:pPr>
      <w:r>
        <w:rPr>
          <w:color w:val="002060"/>
          <w:u w:val="single"/>
        </w:rPr>
        <w:t>LES DEPENSES DU BUDGET GENERAL</w:t>
      </w:r>
      <w:r w:rsidR="00BA4F91">
        <w:rPr>
          <w:color w:val="002060"/>
          <w:u w:val="single"/>
        </w:rPr>
        <w:br/>
      </w:r>
    </w:p>
    <w:p w14:paraId="1A7E0890" w14:textId="77777777" w:rsidR="00BA4F91" w:rsidRDefault="00BA4F91" w:rsidP="00BA4F91">
      <w:r>
        <w:t>Les dépenses dépensées par mission en 2013 sont prioritairement dépensées dans :</w:t>
      </w:r>
    </w:p>
    <w:p w14:paraId="701B419E" w14:textId="77777777" w:rsidR="006C1066" w:rsidRPr="00BA4F91" w:rsidRDefault="006C1066" w:rsidP="00BA4F91"/>
    <w:p w14:paraId="60B14B46" w14:textId="10BB0E76" w:rsidR="00BA4F91" w:rsidRPr="00BA4F91" w:rsidRDefault="00BA5D2E" w:rsidP="00BA4F91">
      <w:pPr>
        <w:pStyle w:val="Paragraphedeliste"/>
        <w:numPr>
          <w:ilvl w:val="0"/>
          <w:numId w:val="21"/>
        </w:numPr>
        <w:rPr>
          <w:u w:val="single"/>
        </w:rPr>
      </w:pPr>
      <w:r>
        <w:t>L’enseignemen</w:t>
      </w:r>
      <w:r w:rsidR="00BA4F91" w:rsidRPr="00BA4F91">
        <w:t>t</w:t>
      </w:r>
      <w:r w:rsidR="00BA4F91">
        <w:t xml:space="preserve"> – 16,2%</w:t>
      </w:r>
    </w:p>
    <w:p w14:paraId="0CA1A675" w14:textId="77777777" w:rsidR="006C1066" w:rsidRPr="006C1066" w:rsidRDefault="00BA4F91" w:rsidP="006C1066">
      <w:pPr>
        <w:pStyle w:val="Paragraphedeliste"/>
        <w:numPr>
          <w:ilvl w:val="0"/>
          <w:numId w:val="21"/>
        </w:numPr>
        <w:rPr>
          <w:u w:val="single"/>
        </w:rPr>
      </w:pPr>
      <w:r w:rsidRPr="00BA4F91">
        <w:t>La défense.</w:t>
      </w:r>
      <w:r w:rsidR="006C1066" w:rsidRPr="006C1066">
        <w:rPr>
          <w:b/>
        </w:rPr>
        <w:t xml:space="preserve"> </w:t>
      </w:r>
    </w:p>
    <w:p w14:paraId="307B8ACE" w14:textId="77777777" w:rsidR="006C1066" w:rsidRPr="00BA4F91" w:rsidRDefault="006C1066" w:rsidP="006C1066">
      <w:pPr>
        <w:pStyle w:val="Paragraphedeliste"/>
        <w:numPr>
          <w:ilvl w:val="0"/>
          <w:numId w:val="21"/>
        </w:numPr>
        <w:rPr>
          <w:u w:val="single"/>
        </w:rPr>
      </w:pPr>
      <w:r w:rsidRPr="00BA4F91">
        <w:rPr>
          <w:b/>
        </w:rPr>
        <w:t>Les intérêts de la dette</w:t>
      </w:r>
      <w:r>
        <w:t xml:space="preserve"> (2 000 milliard d’€) : ce sont les intérêts que l’on paie pour supporter la dette. Ce poste a diminué par rapport à 2008. Avant, on en payait 5%, a</w:t>
      </w:r>
      <w:r>
        <w:t>u</w:t>
      </w:r>
      <w:r>
        <w:t>jourd’hui 1 ou 2% : le montant des intérêts a d</w:t>
      </w:r>
      <w:r>
        <w:t>i</w:t>
      </w:r>
      <w:r>
        <w:t xml:space="preserve">minué. </w:t>
      </w:r>
    </w:p>
    <w:p w14:paraId="0E88D270" w14:textId="77777777" w:rsidR="00BA4F91" w:rsidRPr="006C1066" w:rsidRDefault="00BA4F91" w:rsidP="006C1066">
      <w:pPr>
        <w:rPr>
          <w:u w:val="single"/>
        </w:rPr>
      </w:pPr>
    </w:p>
    <w:p w14:paraId="31FDBEBF" w14:textId="77777777" w:rsidR="00322462" w:rsidRDefault="006C1066" w:rsidP="003C68B3">
      <w:pPr>
        <w:pStyle w:val="Paragraphedeliste"/>
        <w:numPr>
          <w:ilvl w:val="0"/>
          <w:numId w:val="2"/>
        </w:numPr>
        <w:rPr>
          <w:color w:val="002060"/>
          <w:u w:val="single"/>
        </w:rPr>
      </w:pPr>
      <w:r w:rsidRPr="006C1066">
        <w:rPr>
          <w:noProof/>
          <w:color w:val="002060"/>
          <w:u w:val="single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0FE2EF88" wp14:editId="100BE8A2">
            <wp:simplePos x="0" y="0"/>
            <wp:positionH relativeFrom="margin">
              <wp:posOffset>3450590</wp:posOffset>
            </wp:positionH>
            <wp:positionV relativeFrom="margin">
              <wp:posOffset>-516439</wp:posOffset>
            </wp:positionV>
            <wp:extent cx="2890520" cy="2359025"/>
            <wp:effectExtent l="0" t="0" r="5080" b="3175"/>
            <wp:wrapSquare wrapText="bothSides"/>
            <wp:docPr id="6" name="Image 6" descr="C:\Users\Romane Beels\Pictures\2014-1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e Beels\Pictures\2014-12-2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7" t="62428" r="57043" b="17564"/>
                    <a:stretch/>
                  </pic:blipFill>
                  <pic:spPr bwMode="auto">
                    <a:xfrm>
                      <a:off x="0" y="0"/>
                      <a:ext cx="28905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62">
        <w:rPr>
          <w:color w:val="002060"/>
          <w:u w:val="single"/>
        </w:rPr>
        <w:t>LES RECETTES</w:t>
      </w:r>
    </w:p>
    <w:p w14:paraId="6E8B77BB" w14:textId="77777777" w:rsidR="00BA4F91" w:rsidRPr="00BA4F91" w:rsidRDefault="00BA4F91" w:rsidP="00BA4F91">
      <w:r w:rsidRPr="00BA4F91">
        <w:t xml:space="preserve">Il y a </w:t>
      </w:r>
      <w:r>
        <w:t xml:space="preserve">deux types de recettes : </w:t>
      </w:r>
      <w:r>
        <w:br/>
        <w:t xml:space="preserve">- </w:t>
      </w:r>
      <w:r w:rsidRPr="00BA4F91">
        <w:rPr>
          <w:b/>
        </w:rPr>
        <w:t>les recettes fiscales</w:t>
      </w:r>
      <w:r>
        <w:t xml:space="preserve"> (90% des recettes totales). </w:t>
      </w:r>
      <w:r>
        <w:br/>
        <w:t xml:space="preserve">Donc principalement la TVA (50%) et l’impôt sur le revenu, l’Impôts sur la société. </w:t>
      </w:r>
      <w:r>
        <w:br/>
        <w:t xml:space="preserve">- </w:t>
      </w:r>
      <w:r w:rsidRPr="00BA4F91">
        <w:rPr>
          <w:b/>
        </w:rPr>
        <w:t>les recettes non fiscales</w:t>
      </w:r>
      <w:r>
        <w:t xml:space="preserve"> (10% des revenus).</w:t>
      </w:r>
      <w:r>
        <w:br/>
        <w:t>Dont principalement le revenu des établissements publics et des domaines.</w:t>
      </w:r>
    </w:p>
    <w:p w14:paraId="777D32AC" w14:textId="77777777" w:rsidR="00B46ACC" w:rsidRPr="00B46ACC" w:rsidRDefault="00B46ACC" w:rsidP="00B46ACC">
      <w:pPr>
        <w:pStyle w:val="Paragraphedeliste"/>
        <w:rPr>
          <w:color w:val="002060"/>
          <w:sz w:val="6"/>
          <w:u w:val="single"/>
        </w:rPr>
      </w:pPr>
    </w:p>
    <w:p w14:paraId="190DE680" w14:textId="77777777" w:rsidR="0047585B" w:rsidRDefault="00322462" w:rsidP="00322462">
      <w:pPr>
        <w:pStyle w:val="Paragraphedeliste"/>
        <w:numPr>
          <w:ilvl w:val="1"/>
          <w:numId w:val="2"/>
        </w:numPr>
        <w:rPr>
          <w:i/>
          <w:color w:val="002060"/>
        </w:rPr>
      </w:pPr>
      <w:r>
        <w:rPr>
          <w:i/>
          <w:color w:val="002060"/>
        </w:rPr>
        <w:t>Impôts directs</w:t>
      </w:r>
      <w:r w:rsidR="00E309E9">
        <w:rPr>
          <w:i/>
          <w:color w:val="002060"/>
        </w:rPr>
        <w:t xml:space="preserve"> (41,7% des recettes fiscales de 2013).</w:t>
      </w:r>
    </w:p>
    <w:p w14:paraId="45507346" w14:textId="77777777" w:rsidR="00BA4F91" w:rsidRDefault="00BA4F91" w:rsidP="00BA4F91">
      <w:r w:rsidRPr="00E309E9">
        <w:rPr>
          <w:u w:val="single"/>
        </w:rPr>
        <w:t>Définition :</w:t>
      </w:r>
      <w:r>
        <w:t xml:space="preserve"> Impôt payé et supporté par la même personne.</w:t>
      </w:r>
    </w:p>
    <w:p w14:paraId="3A6315CD" w14:textId="77777777" w:rsidR="00E309E9" w:rsidRPr="00E309E9" w:rsidRDefault="00E309E9" w:rsidP="00BA4F91">
      <w:pPr>
        <w:rPr>
          <w:sz w:val="20"/>
        </w:rPr>
      </w:pPr>
      <w:r>
        <w:rPr>
          <w:sz w:val="20"/>
        </w:rPr>
        <w:t xml:space="preserve">Ex : impôts sur les revenus (20,6%), impôts sur les sociétés (17,8%), impôt sur la fortune </w:t>
      </w:r>
      <w:r w:rsidR="00F76A67">
        <w:rPr>
          <w:sz w:val="20"/>
        </w:rPr>
        <w:br/>
      </w:r>
    </w:p>
    <w:p w14:paraId="06483D5B" w14:textId="77777777" w:rsidR="00322462" w:rsidRDefault="00322462" w:rsidP="00322462">
      <w:pPr>
        <w:pStyle w:val="Paragraphedeliste"/>
        <w:numPr>
          <w:ilvl w:val="1"/>
          <w:numId w:val="2"/>
        </w:numPr>
        <w:rPr>
          <w:i/>
          <w:color w:val="002060"/>
        </w:rPr>
      </w:pPr>
      <w:r>
        <w:rPr>
          <w:i/>
          <w:color w:val="002060"/>
        </w:rPr>
        <w:t>Impôts indirects</w:t>
      </w:r>
      <w:r w:rsidR="00E309E9">
        <w:rPr>
          <w:i/>
          <w:color w:val="002060"/>
        </w:rPr>
        <w:t xml:space="preserve"> (58,3% des recettes fiscales de 2013).</w:t>
      </w:r>
    </w:p>
    <w:p w14:paraId="1C668468" w14:textId="77777777" w:rsidR="00E309E9" w:rsidRDefault="00E309E9" w:rsidP="00E309E9">
      <w:r>
        <w:rPr>
          <w:u w:val="single"/>
        </w:rPr>
        <w:t>Définition :</w:t>
      </w:r>
      <w:r>
        <w:t xml:space="preserve"> Impôts payés à l’occasion d’opération spécifiques donnant lieu au paiement d’un impôt contre l’achat d’un produit mais indépendant de la situation de la personne.</w:t>
      </w:r>
      <w:r w:rsidR="00F76A67">
        <w:br/>
        <w:t>Il est injuste (ne dépend pas du revenu) mais indolore (jamais de facture de TVA).</w:t>
      </w:r>
    </w:p>
    <w:p w14:paraId="23F2540A" w14:textId="77777777" w:rsidR="00E309E9" w:rsidRDefault="00F76A67" w:rsidP="00F76A67">
      <w:pPr>
        <w:rPr>
          <w:sz w:val="20"/>
        </w:rPr>
      </w:pPr>
      <w:r>
        <w:rPr>
          <w:sz w:val="20"/>
        </w:rPr>
        <w:t>Ex : TVA (49,6%) ou TIPP.</w:t>
      </w:r>
    </w:p>
    <w:p w14:paraId="228EB756" w14:textId="77777777" w:rsidR="009217A4" w:rsidRPr="002F2AB6" w:rsidRDefault="009217A4" w:rsidP="00BA4F91">
      <w:pPr>
        <w:rPr>
          <w:b/>
          <w:i/>
          <w:color w:val="002060"/>
        </w:rPr>
      </w:pPr>
    </w:p>
    <w:p w14:paraId="581C1E74" w14:textId="77777777" w:rsidR="009217A4" w:rsidRDefault="00322462" w:rsidP="009217A4">
      <w:pPr>
        <w:pStyle w:val="Paragraphedeliste"/>
        <w:numPr>
          <w:ilvl w:val="0"/>
          <w:numId w:val="2"/>
        </w:numPr>
        <w:rPr>
          <w:color w:val="002060"/>
          <w:u w:val="single"/>
        </w:rPr>
      </w:pPr>
      <w:r>
        <w:rPr>
          <w:color w:val="002060"/>
          <w:u w:val="single"/>
        </w:rPr>
        <w:t>LE SOLDE BUDGETAIRE</w:t>
      </w:r>
    </w:p>
    <w:p w14:paraId="49C93B88" w14:textId="77777777" w:rsidR="009217A4" w:rsidRPr="006C1066" w:rsidRDefault="006C1066" w:rsidP="006C1066">
      <w:pPr>
        <w:rPr>
          <w:color w:val="002060"/>
          <w:u w:val="single"/>
        </w:rPr>
      </w:pPr>
      <w:r w:rsidRPr="006C1066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3E8597B" wp14:editId="73BD9A39">
            <wp:simplePos x="0" y="0"/>
            <wp:positionH relativeFrom="margin">
              <wp:posOffset>-719127</wp:posOffset>
            </wp:positionH>
            <wp:positionV relativeFrom="margin">
              <wp:posOffset>4772660</wp:posOffset>
            </wp:positionV>
            <wp:extent cx="2602230" cy="2073910"/>
            <wp:effectExtent l="0" t="0" r="7620" b="2540"/>
            <wp:wrapSquare wrapText="bothSides"/>
            <wp:docPr id="7" name="Image 7" descr="C:\Users\Romane Beels\Pictures\2014-1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e Beels\Pictures\2014-12-2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t="42841" r="48966" b="33317"/>
                    <a:stretch/>
                  </pic:blipFill>
                  <pic:spPr bwMode="auto">
                    <a:xfrm>
                      <a:off x="0" y="0"/>
                      <a:ext cx="260223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D9FC1" w14:textId="77777777" w:rsidR="009217A4" w:rsidRPr="009217A4" w:rsidRDefault="009217A4" w:rsidP="008827AA">
      <w:pPr>
        <w:pStyle w:val="Paragraphedeliste"/>
        <w:numPr>
          <w:ilvl w:val="0"/>
          <w:numId w:val="22"/>
        </w:numPr>
        <w:ind w:left="142"/>
        <w:rPr>
          <w:color w:val="002060"/>
          <w:u w:val="single"/>
        </w:rPr>
      </w:pPr>
      <w:r>
        <w:t xml:space="preserve">L’Etat est la seule collectivité à pouvoir être en déficit (différence entre recettes et dépenses). En 2013, il manque 62 milliards et 82 en 2014. </w:t>
      </w:r>
      <w:r>
        <w:br/>
      </w:r>
      <w:r>
        <w:sym w:font="Wingdings" w:char="F0E0"/>
      </w:r>
      <w:r>
        <w:t xml:space="preserve"> Il faut </w:t>
      </w:r>
      <w:r w:rsidRPr="009217A4">
        <w:rPr>
          <w:b/>
        </w:rPr>
        <w:t>augmenter les recettes</w:t>
      </w:r>
      <w:r>
        <w:t xml:space="preserve"> ou </w:t>
      </w:r>
      <w:r w:rsidRPr="009217A4">
        <w:rPr>
          <w:b/>
        </w:rPr>
        <w:t>diminuer les dépenses</w:t>
      </w:r>
      <w:r>
        <w:t> !</w:t>
      </w:r>
    </w:p>
    <w:p w14:paraId="67E696A9" w14:textId="77777777" w:rsidR="00154645" w:rsidRPr="00154645" w:rsidRDefault="009217A4" w:rsidP="00154645">
      <w:pPr>
        <w:pStyle w:val="Paragraphedeliste"/>
        <w:numPr>
          <w:ilvl w:val="0"/>
          <w:numId w:val="22"/>
        </w:numPr>
        <w:ind w:left="142"/>
        <w:rPr>
          <w:color w:val="002060"/>
          <w:u w:val="single"/>
        </w:rPr>
      </w:pPr>
      <w:r>
        <w:t xml:space="preserve">Un des facteurs de dépenses est le </w:t>
      </w:r>
      <w:r w:rsidRPr="009217A4">
        <w:rPr>
          <w:b/>
        </w:rPr>
        <w:t>nombre de fonctionnaires : réduire</w:t>
      </w:r>
      <w:r>
        <w:t xml:space="preserve"> ce nombre depuis 12ans. </w:t>
      </w:r>
      <w:r>
        <w:br/>
        <w:t>L’Etat embauche moins, mais les collectivités locales</w:t>
      </w:r>
      <w:r w:rsidR="008C23E6">
        <w:t xml:space="preserve"> (communes, conseils généraux, communautés d’agglomérations,…)</w:t>
      </w:r>
      <w:r>
        <w:t xml:space="preserve"> emba</w:t>
      </w:r>
      <w:r>
        <w:t>u</w:t>
      </w:r>
      <w:r>
        <w:t xml:space="preserve">chent </w:t>
      </w:r>
      <w:r w:rsidR="008C23E6">
        <w:t>à la place.</w:t>
      </w:r>
      <w:r w:rsidR="008C23E6">
        <w:br/>
      </w:r>
      <w:r w:rsidR="008C23E6">
        <w:sym w:font="Wingdings" w:char="F0E0"/>
      </w:r>
      <w:r w:rsidR="008C23E6">
        <w:t xml:space="preserve"> </w:t>
      </w:r>
      <w:r w:rsidR="008C23E6" w:rsidRPr="00154645">
        <w:rPr>
          <w:b/>
        </w:rPr>
        <w:t>report des dépenses budgétaires</w:t>
      </w:r>
      <w:r w:rsidR="008C23E6">
        <w:t>.</w:t>
      </w:r>
    </w:p>
    <w:p w14:paraId="142ED2A6" w14:textId="77777777" w:rsidR="008C23E6" w:rsidRPr="00154645" w:rsidRDefault="008C23E6" w:rsidP="00154645">
      <w:pPr>
        <w:pStyle w:val="Paragraphedeliste"/>
        <w:ind w:left="142"/>
        <w:rPr>
          <w:color w:val="002060"/>
          <w:u w:val="single"/>
        </w:rPr>
      </w:pPr>
      <w:r>
        <w:br/>
      </w:r>
    </w:p>
    <w:p w14:paraId="6353EA71" w14:textId="77777777" w:rsidR="008C23E6" w:rsidRPr="008C23E6" w:rsidRDefault="008C23E6" w:rsidP="008C23E6">
      <w:pPr>
        <w:pStyle w:val="Paragraphedeliste"/>
        <w:numPr>
          <w:ilvl w:val="0"/>
          <w:numId w:val="23"/>
        </w:numPr>
        <w:rPr>
          <w:color w:val="002060"/>
          <w:u w:val="single"/>
        </w:rPr>
      </w:pPr>
      <w:r>
        <w:rPr>
          <w:color w:val="002060"/>
          <w:u w:val="single"/>
        </w:rPr>
        <w:t xml:space="preserve">DETTE = Cumul des déficits (pour </w:t>
      </w:r>
      <w:r w:rsidR="001B27AC">
        <w:rPr>
          <w:color w:val="002060"/>
          <w:u w:val="single"/>
        </w:rPr>
        <w:t>rembourser</w:t>
      </w:r>
      <w:r>
        <w:rPr>
          <w:color w:val="002060"/>
          <w:u w:val="single"/>
        </w:rPr>
        <w:t xml:space="preserve"> la </w:t>
      </w:r>
      <w:r w:rsidR="001B27AC">
        <w:rPr>
          <w:color w:val="002060"/>
          <w:u w:val="single"/>
        </w:rPr>
        <w:t>dette, je dois faire de la dette</w:t>
      </w:r>
      <w:r>
        <w:rPr>
          <w:color w:val="002060"/>
          <w:u w:val="single"/>
        </w:rPr>
        <w:t>).</w:t>
      </w:r>
    </w:p>
    <w:p w14:paraId="2555DD79" w14:textId="77777777" w:rsidR="008C23E6" w:rsidRDefault="008C23E6" w:rsidP="008C23E6">
      <w:r w:rsidRPr="009C6276">
        <w:rPr>
          <w:u w:val="single"/>
        </w:rPr>
        <w:t>Le déficit est financé par les emprunts :</w:t>
      </w:r>
      <w:r w:rsidRPr="009C6276">
        <w:rPr>
          <w:u w:val="single"/>
        </w:rPr>
        <w:br/>
      </w:r>
      <w:r>
        <w:t xml:space="preserve">- </w:t>
      </w:r>
      <w:r w:rsidRPr="008C23E6">
        <w:rPr>
          <w:b/>
        </w:rPr>
        <w:t>Les OAT</w:t>
      </w:r>
      <w:r>
        <w:t> (obligations assimilables du trésor</w:t>
      </w:r>
      <w:r w:rsidR="001B27AC">
        <w:t>, jusqu’à 10 ans</w:t>
      </w:r>
      <w:r>
        <w:t>) – 60% de la dette.</w:t>
      </w:r>
      <w:r>
        <w:br/>
        <w:t xml:space="preserve">- </w:t>
      </w:r>
      <w:r w:rsidRPr="008C23E6">
        <w:rPr>
          <w:b/>
        </w:rPr>
        <w:t>Les bons du trésor</w:t>
      </w:r>
      <w:r>
        <w:t> </w:t>
      </w:r>
      <w:r w:rsidR="001B27AC">
        <w:t>à court terme (mois d’un an)</w:t>
      </w:r>
      <w:r w:rsidR="009C6276">
        <w:t xml:space="preserve"> – 30% de la dette. </w:t>
      </w:r>
      <w:r>
        <w:br/>
        <w:t xml:space="preserve">- </w:t>
      </w:r>
      <w:r w:rsidRPr="008C23E6">
        <w:rPr>
          <w:b/>
        </w:rPr>
        <w:t>La dette non négociable</w:t>
      </w:r>
      <w:r>
        <w:t> </w:t>
      </w:r>
      <w:r w:rsidR="009C6276">
        <w:t xml:space="preserve">(tous les engagements financiers de l’Etat) – 10%. [Ex : dépôts </w:t>
      </w:r>
      <w:proofErr w:type="spellStart"/>
      <w:r w:rsidR="009C6276">
        <w:t>BPostale</w:t>
      </w:r>
      <w:proofErr w:type="spellEnd"/>
      <w:r w:rsidR="009C6276">
        <w:t>].</w:t>
      </w:r>
    </w:p>
    <w:p w14:paraId="6A1E3E6D" w14:textId="77777777" w:rsidR="00610FA7" w:rsidRPr="00154645" w:rsidRDefault="008C23E6" w:rsidP="008C23E6">
      <w:r w:rsidRPr="009C6276">
        <w:rPr>
          <w:u w:val="single"/>
        </w:rPr>
        <w:t>Les conséquences du déficit du budget :</w:t>
      </w:r>
      <w:r w:rsidRPr="009C6276">
        <w:rPr>
          <w:u w:val="single"/>
        </w:rPr>
        <w:br/>
      </w:r>
      <w:r>
        <w:t xml:space="preserve">- </w:t>
      </w:r>
      <w:r w:rsidRPr="008C23E6">
        <w:rPr>
          <w:b/>
        </w:rPr>
        <w:t>Sur les taux d’intérêts</w:t>
      </w:r>
      <w:r>
        <w:t> :</w:t>
      </w:r>
      <w:r w:rsidR="009C6276">
        <w:t xml:space="preserve"> Normalement, plus les Etats ont besoin de se financer et plus les taux </w:t>
      </w:r>
      <w:proofErr w:type="gramStart"/>
      <w:r w:rsidR="009C6276">
        <w:t>d’intérêts sont</w:t>
      </w:r>
      <w:proofErr w:type="gramEnd"/>
      <w:r w:rsidR="009C6276">
        <w:t xml:space="preserve"> bas. En ce moment, l’épargne est importante, donc peu d’investissements car une </w:t>
      </w:r>
      <w:r w:rsidR="009C6276">
        <w:lastRenderedPageBreak/>
        <w:t>prise de risque importante. Les taux d’intérêts sont faibles (alors que les besoins de l’état a besoin d’argent) parce que baisse de l’investissement, recherche de placements sûrs et augmentation de l’épargne.</w:t>
      </w:r>
      <w:r w:rsidR="009C6276">
        <w:br/>
      </w:r>
      <w:r>
        <w:t xml:space="preserve">- </w:t>
      </w:r>
      <w:r w:rsidRPr="008C23E6">
        <w:rPr>
          <w:b/>
        </w:rPr>
        <w:t>Les critères de Maastricht</w:t>
      </w:r>
      <w:r>
        <w:t> :</w:t>
      </w:r>
      <w:r w:rsidR="009C6276">
        <w:t xml:space="preserve"> déficit budgétaire de l’Etat ne doit pas dépasser 3% du PIB, la dette ne doit pas dépasser 60% du PIB et le taux d’inflation doit être inférieur à 2%. </w:t>
      </w:r>
      <w:r w:rsidR="00322462" w:rsidRPr="008C23E6">
        <w:rPr>
          <w:color w:val="002060"/>
          <w:u w:val="single"/>
        </w:rPr>
        <w:br/>
      </w:r>
      <w:r w:rsidR="008827AA" w:rsidRPr="008827AA">
        <w:rPr>
          <w:i/>
        </w:rPr>
        <w:t xml:space="preserve">Comment peut-on juger les 3% ? </w:t>
      </w:r>
      <w:r w:rsidR="009C6276" w:rsidRPr="008827AA">
        <w:br/>
      </w:r>
    </w:p>
    <w:p w14:paraId="254DC2C7" w14:textId="77777777" w:rsidR="003C68B3" w:rsidRDefault="00322462" w:rsidP="003C68B3">
      <w:pPr>
        <w:pStyle w:val="Paragraphedeliste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LA REGULATION DE L’ECONOMIE PAR L’ETAT.</w:t>
      </w:r>
    </w:p>
    <w:p w14:paraId="33360457" w14:textId="77777777" w:rsidR="003C68B3" w:rsidRPr="003C68B3" w:rsidRDefault="003C68B3" w:rsidP="003C68B3">
      <w:pPr>
        <w:pStyle w:val="Paragraphedeliste"/>
        <w:rPr>
          <w:b/>
          <w:sz w:val="12"/>
        </w:rPr>
      </w:pPr>
    </w:p>
    <w:p w14:paraId="3A51525A" w14:textId="77777777" w:rsidR="00DF0887" w:rsidRDefault="008C23E6" w:rsidP="00DF0887">
      <w:pPr>
        <w:pStyle w:val="Paragraphedeliste"/>
        <w:numPr>
          <w:ilvl w:val="0"/>
          <w:numId w:val="4"/>
        </w:numPr>
        <w:rPr>
          <w:color w:val="002060"/>
          <w:u w:val="single"/>
        </w:rPr>
      </w:pPr>
      <w:r>
        <w:rPr>
          <w:color w:val="002060"/>
          <w:u w:val="single"/>
        </w:rPr>
        <w:t>LES OBJECTIFS</w:t>
      </w:r>
    </w:p>
    <w:p w14:paraId="5CD10AE1" w14:textId="77777777" w:rsidR="006C1066" w:rsidRDefault="008827AA" w:rsidP="006C1066">
      <w:r>
        <w:t xml:space="preserve">     Au nombre de quatre : la croissance économique, le plein emploi (niveau de chômage), la stabilité des prix, équilibre des échanges extérieurs. Ils sont repr</w:t>
      </w:r>
      <w:r>
        <w:t>é</w:t>
      </w:r>
      <w:r>
        <w:t xml:space="preserve">sentés par le « carré magique » de Nicholas KALDOR. </w:t>
      </w:r>
    </w:p>
    <w:p w14:paraId="5A9B3ED1" w14:textId="77777777" w:rsidR="00085761" w:rsidRPr="006C1066" w:rsidRDefault="008827AA" w:rsidP="006C1066">
      <w:r>
        <w:br/>
      </w:r>
      <w:r>
        <w:rPr>
          <w:b/>
          <w:sz w:val="24"/>
        </w:rPr>
        <w:t xml:space="preserve">Remarque : </w:t>
      </w:r>
    </w:p>
    <w:p w14:paraId="10C5B30B" w14:textId="77777777" w:rsidR="00085761" w:rsidRDefault="00154645" w:rsidP="00085761">
      <w:pPr>
        <w:pStyle w:val="Paragraphedeliste"/>
        <w:numPr>
          <w:ilvl w:val="0"/>
          <w:numId w:val="25"/>
        </w:numPr>
        <w:spacing w:after="0"/>
        <w:ind w:left="142"/>
      </w:pPr>
      <w:r w:rsidRPr="006C1066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BD2750B" wp14:editId="63E0F60B">
            <wp:simplePos x="0" y="0"/>
            <wp:positionH relativeFrom="margin">
              <wp:posOffset>3171190</wp:posOffset>
            </wp:positionH>
            <wp:positionV relativeFrom="margin">
              <wp:posOffset>3227685</wp:posOffset>
            </wp:positionV>
            <wp:extent cx="2571750" cy="2409370"/>
            <wp:effectExtent l="0" t="0" r="0" b="0"/>
            <wp:wrapSquare wrapText="bothSides"/>
            <wp:docPr id="8" name="Image 8" descr="C:\Users\Romane Beels\Pictures\2014-1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e Beels\Pictures\2014-12-22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55088" r="48015" b="14477"/>
                    <a:stretch/>
                  </pic:blipFill>
                  <pic:spPr bwMode="auto">
                    <a:xfrm>
                      <a:off x="0" y="0"/>
                      <a:ext cx="2571750" cy="24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27AA">
        <w:t>La position économique idéale serait le carré en pointillé avec une croissance à 5%, le taux de ch</w:t>
      </w:r>
      <w:r w:rsidR="008827AA">
        <w:t>ô</w:t>
      </w:r>
      <w:r w:rsidR="008827AA">
        <w:t xml:space="preserve">mage à 0%, le taux d’inflation à 0% et l’excédent commercial à 3%. </w:t>
      </w:r>
    </w:p>
    <w:p w14:paraId="0B725BAE" w14:textId="77777777" w:rsidR="00154645" w:rsidRDefault="00154645" w:rsidP="00154645">
      <w:pPr>
        <w:pStyle w:val="Paragraphedeliste"/>
        <w:spacing w:after="0"/>
        <w:ind w:left="142"/>
      </w:pPr>
    </w:p>
    <w:p w14:paraId="3D33DBE8" w14:textId="77777777" w:rsidR="008827AA" w:rsidRDefault="00085761" w:rsidP="00085761">
      <w:pPr>
        <w:pStyle w:val="Paragraphedeliste"/>
        <w:numPr>
          <w:ilvl w:val="0"/>
          <w:numId w:val="25"/>
        </w:numPr>
        <w:spacing w:after="0"/>
        <w:ind w:left="142"/>
      </w:pPr>
      <w:r>
        <w:t>De plus, les branches sont en contradictions : on ne peut pas avoir 5% de croissance sans inflation (dans 80% des cas) car forcément, les revenus augme</w:t>
      </w:r>
      <w:r>
        <w:t>n</w:t>
      </w:r>
      <w:r>
        <w:t>tent, la consommation augmente et les prix au</w:t>
      </w:r>
      <w:r>
        <w:t>g</w:t>
      </w:r>
      <w:r>
        <w:t>mentent ; le chômage et l’équilibre extérieur : avoir un plein emploi sans déséquilibre extérieur est i</w:t>
      </w:r>
      <w:r>
        <w:t>m</w:t>
      </w:r>
      <w:r>
        <w:t xml:space="preserve">possible. </w:t>
      </w:r>
      <w:r>
        <w:br/>
      </w:r>
      <w:r>
        <w:sym w:font="Wingdings" w:char="F0E0"/>
      </w:r>
      <w:r>
        <w:t xml:space="preserve"> Pour relancer l’économie, il faut accepter qu’il y ait de l’inflation !</w:t>
      </w:r>
    </w:p>
    <w:p w14:paraId="098827E1" w14:textId="77777777" w:rsidR="00154645" w:rsidRDefault="00154645" w:rsidP="00154645">
      <w:pPr>
        <w:spacing w:after="0"/>
      </w:pPr>
    </w:p>
    <w:p w14:paraId="476E98FC" w14:textId="77777777" w:rsidR="00154645" w:rsidRDefault="00154645" w:rsidP="00154645">
      <w:pPr>
        <w:spacing w:after="0"/>
      </w:pPr>
    </w:p>
    <w:p w14:paraId="78EFE8DD" w14:textId="77777777" w:rsidR="00154645" w:rsidRDefault="00154645" w:rsidP="00154645">
      <w:pPr>
        <w:spacing w:after="0"/>
      </w:pPr>
    </w:p>
    <w:p w14:paraId="26C56704" w14:textId="77777777" w:rsidR="008827AA" w:rsidRPr="008827AA" w:rsidRDefault="008827AA" w:rsidP="00085761"/>
    <w:p w14:paraId="7E0DBA53" w14:textId="77777777" w:rsidR="00077C6F" w:rsidRPr="00DE6B6A" w:rsidRDefault="008C23E6" w:rsidP="00DE6B6A">
      <w:pPr>
        <w:pStyle w:val="Paragraphedeliste"/>
        <w:numPr>
          <w:ilvl w:val="0"/>
          <w:numId w:val="4"/>
        </w:numPr>
        <w:rPr>
          <w:color w:val="002060"/>
          <w:u w:val="single"/>
        </w:rPr>
      </w:pPr>
      <w:r>
        <w:rPr>
          <w:color w:val="002060"/>
          <w:u w:val="single"/>
        </w:rPr>
        <w:t>LES DIFFERENTES POLITIQUES ECONOMIQUES</w:t>
      </w:r>
    </w:p>
    <w:p w14:paraId="6FB1F2FE" w14:textId="77777777" w:rsidR="00077C6F" w:rsidRPr="00077C6F" w:rsidRDefault="00077C6F" w:rsidP="00077C6F">
      <w:r w:rsidRPr="00077C6F">
        <w:rPr>
          <w:highlight w:val="yellow"/>
          <w:u w:val="dotted"/>
        </w:rPr>
        <w:t>Politique conjoncturelle =</w:t>
      </w:r>
      <w:r>
        <w:t xml:space="preserve"> mesures à court terme pour rétablir un équilibre (dépenses ou recettes de l’Etat).</w:t>
      </w:r>
      <w:r>
        <w:br/>
      </w:r>
      <w:r>
        <w:rPr>
          <w:sz w:val="20"/>
        </w:rPr>
        <w:t xml:space="preserve">    Ex : la prime à la casse (entreprise donne de l’argent mais le concessionnaire donne moins de TVA à l’Etat), le CICE (</w:t>
      </w:r>
      <w:r w:rsidRPr="00077C6F">
        <w:rPr>
          <w:i/>
          <w:sz w:val="20"/>
        </w:rPr>
        <w:t>crédit impôt compétitivité emploi</w:t>
      </w:r>
      <w:r>
        <w:rPr>
          <w:sz w:val="20"/>
        </w:rPr>
        <w:t>, où pendant deux ans, l’Etat va faire cadeau de 30 Milliards d’€ sur deux ans = cadeau fiscale), l’augmentation d’impôts temporaires (TVA à 20% temporaire).</w:t>
      </w:r>
      <w:r>
        <w:rPr>
          <w:sz w:val="20"/>
        </w:rPr>
        <w:br/>
      </w:r>
    </w:p>
    <w:p w14:paraId="18C3E965" w14:textId="77777777" w:rsidR="00077C6F" w:rsidRPr="00DE6B6A" w:rsidRDefault="00077C6F" w:rsidP="00077C6F">
      <w:pPr>
        <w:rPr>
          <w:sz w:val="20"/>
        </w:rPr>
      </w:pPr>
      <w:r>
        <w:rPr>
          <w:highlight w:val="yellow"/>
          <w:u w:val="dotted"/>
        </w:rPr>
        <w:t>Politique structurelle =</w:t>
      </w:r>
      <w:r>
        <w:t xml:space="preserve"> porte sur les composantes fondamentales du système économique. </w:t>
      </w:r>
      <w:r>
        <w:br/>
        <w:t xml:space="preserve">     </w:t>
      </w:r>
      <w:r w:rsidR="00DE6B6A">
        <w:rPr>
          <w:sz w:val="20"/>
        </w:rPr>
        <w:t xml:space="preserve">Ex : </w:t>
      </w:r>
      <w:r w:rsidR="00495DD9">
        <w:rPr>
          <w:sz w:val="20"/>
        </w:rPr>
        <w:t>les politiques de</w:t>
      </w:r>
      <w:r w:rsidR="00DE6B6A">
        <w:rPr>
          <w:sz w:val="20"/>
        </w:rPr>
        <w:t xml:space="preserve"> privatisations depuis 1986, </w:t>
      </w:r>
      <w:r w:rsidR="00495DD9">
        <w:rPr>
          <w:sz w:val="20"/>
        </w:rPr>
        <w:t xml:space="preserve">politique de recherche (crédit recherche), prime pour l’emploi (l’Etat verse 2 Milliards lorsqu’on a des revenus trop faibles ; mais c’est aussi une motivation au retour à l’emploi), sécurité sociale. </w:t>
      </w:r>
      <w:r w:rsidR="00DE6B6A">
        <w:rPr>
          <w:sz w:val="20"/>
        </w:rPr>
        <w:br/>
      </w:r>
    </w:p>
    <w:p w14:paraId="2EDD898E" w14:textId="77777777" w:rsidR="00400BC8" w:rsidRPr="00077C6F" w:rsidRDefault="009C6276" w:rsidP="00077C6F">
      <w:pPr>
        <w:pStyle w:val="Paragraphedeliste"/>
        <w:numPr>
          <w:ilvl w:val="0"/>
          <w:numId w:val="4"/>
        </w:numPr>
        <w:spacing w:after="0"/>
        <w:rPr>
          <w:i/>
          <w:color w:val="002060"/>
        </w:rPr>
      </w:pPr>
      <w:r>
        <w:rPr>
          <w:color w:val="002060"/>
          <w:u w:val="single"/>
        </w:rPr>
        <w:lastRenderedPageBreak/>
        <w:t>LA POLITIQUE BUDGETAIRE</w:t>
      </w:r>
    </w:p>
    <w:p w14:paraId="03F2D977" w14:textId="77777777" w:rsidR="00154645" w:rsidRDefault="00495DD9" w:rsidP="00077C6F">
      <w:pPr>
        <w:spacing w:after="0"/>
      </w:pPr>
      <w:r>
        <w:t xml:space="preserve">     </w:t>
      </w:r>
      <w:r w:rsidR="00077C6F">
        <w:t xml:space="preserve">Elle est très liée à l’environnement politique, au contexte social, aux doctrines dominantes. Elle peut être libérale ou interventionniste. </w:t>
      </w:r>
    </w:p>
    <w:p w14:paraId="168D6BA5" w14:textId="77777777" w:rsidR="00077C6F" w:rsidRPr="00077C6F" w:rsidRDefault="00DE6B6A" w:rsidP="00077C6F">
      <w:pPr>
        <w:spacing w:after="0"/>
      </w:pPr>
      <w:r>
        <w:br/>
      </w:r>
    </w:p>
    <w:p w14:paraId="4A67625F" w14:textId="77777777" w:rsidR="00077C6F" w:rsidRDefault="00077C6F" w:rsidP="00077C6F">
      <w:pPr>
        <w:pStyle w:val="Paragraphedeliste"/>
        <w:numPr>
          <w:ilvl w:val="1"/>
          <w:numId w:val="4"/>
        </w:numPr>
        <w:rPr>
          <w:i/>
          <w:color w:val="002060"/>
        </w:rPr>
      </w:pPr>
      <w:r>
        <w:rPr>
          <w:i/>
          <w:color w:val="002060"/>
        </w:rPr>
        <w:t>La politique budgétaire libérale</w:t>
      </w:r>
    </w:p>
    <w:p w14:paraId="7B35B0A6" w14:textId="77777777" w:rsidR="00077C6F" w:rsidRDefault="00495DD9" w:rsidP="00077C6F">
      <w:r>
        <w:t xml:space="preserve">      </w:t>
      </w:r>
      <w:r w:rsidR="00DE6B6A">
        <w:t>Elle prône un état minimum dans ses fonctions : « </w:t>
      </w:r>
      <w:r w:rsidR="00DE6B6A" w:rsidRPr="00495DD9">
        <w:rPr>
          <w:b/>
        </w:rPr>
        <w:t>Etat gendarme</w:t>
      </w:r>
      <w:r w:rsidR="00DE6B6A">
        <w:t> »</w:t>
      </w:r>
      <w:r>
        <w:t xml:space="preserve"> ou « </w:t>
      </w:r>
      <w:r>
        <w:rPr>
          <w:b/>
        </w:rPr>
        <w:t>droit régalien</w:t>
      </w:r>
      <w:r>
        <w:t> »</w:t>
      </w:r>
      <w:r w:rsidR="00DE6B6A">
        <w:t>, c’est-à-dire, limité</w:t>
      </w:r>
      <w:r>
        <w:t> : la police, l’armée et la justice. Pour les libéraux, moins il y a d’état et mieux ça va fon</w:t>
      </w:r>
      <w:r>
        <w:t>c</w:t>
      </w:r>
      <w:r>
        <w:t xml:space="preserve">tionner. </w:t>
      </w:r>
    </w:p>
    <w:p w14:paraId="55C6BDD9" w14:textId="77777777" w:rsidR="00495DD9" w:rsidRDefault="00495DD9" w:rsidP="00077C6F">
      <w:r>
        <w:t xml:space="preserve">Pour le budget, elle propose la neutralité ou l’équilibre car : </w:t>
      </w:r>
    </w:p>
    <w:p w14:paraId="446E1D40" w14:textId="77777777" w:rsidR="00495DD9" w:rsidRDefault="00495DD9" w:rsidP="00E67FCA">
      <w:pPr>
        <w:pStyle w:val="Paragraphedeliste"/>
        <w:numPr>
          <w:ilvl w:val="4"/>
          <w:numId w:val="2"/>
        </w:numPr>
        <w:ind w:left="284"/>
      </w:pPr>
      <w:r w:rsidRPr="00495DD9">
        <w:rPr>
          <w:u w:val="single"/>
        </w:rPr>
        <w:t>En période de déficit</w:t>
      </w:r>
      <w:r>
        <w:t>, si on prélève trop d’impôts sur l’économie, on provoque de « </w:t>
      </w:r>
      <w:r>
        <w:rPr>
          <w:b/>
        </w:rPr>
        <w:t>effets d’évictions</w:t>
      </w:r>
      <w:r>
        <w:t> », c’est-à-dire, une diminution de la consommation privée des ménages et des inve</w:t>
      </w:r>
      <w:r>
        <w:t>s</w:t>
      </w:r>
      <w:r>
        <w:t>tissements.</w:t>
      </w:r>
    </w:p>
    <w:p w14:paraId="4F64FDE9" w14:textId="77777777" w:rsidR="00495DD9" w:rsidRDefault="00495DD9" w:rsidP="00E67FCA">
      <w:pPr>
        <w:pStyle w:val="Paragraphedeliste"/>
        <w:numPr>
          <w:ilvl w:val="4"/>
          <w:numId w:val="2"/>
        </w:numPr>
        <w:ind w:left="284"/>
      </w:pPr>
      <w:r w:rsidRPr="00E67FCA">
        <w:rPr>
          <w:u w:val="single"/>
        </w:rPr>
        <w:t>En période d’excédent</w:t>
      </w:r>
      <w:r>
        <w:t xml:space="preserve">, trop de ressources en impôt réduit l’épargne, donc l’investissements et ralenti la croissance. </w:t>
      </w:r>
      <w:r w:rsidR="00E67FCA">
        <w:t>Il y a aussi l’idée de la démotivation des salariés</w:t>
      </w:r>
    </w:p>
    <w:p w14:paraId="706DAF6E" w14:textId="77777777" w:rsidR="00495DD9" w:rsidRPr="00DE6B6A" w:rsidRDefault="00495DD9" w:rsidP="00495DD9"/>
    <w:p w14:paraId="3AEFFC5B" w14:textId="77777777" w:rsidR="00077C6F" w:rsidRDefault="00077C6F" w:rsidP="00077C6F">
      <w:pPr>
        <w:pStyle w:val="Paragraphedeliste"/>
        <w:numPr>
          <w:ilvl w:val="1"/>
          <w:numId w:val="4"/>
        </w:numPr>
        <w:rPr>
          <w:i/>
          <w:color w:val="002060"/>
        </w:rPr>
      </w:pPr>
      <w:r>
        <w:rPr>
          <w:i/>
          <w:color w:val="002060"/>
        </w:rPr>
        <w:t>La politique budgétaire interventionniste</w:t>
      </w:r>
    </w:p>
    <w:p w14:paraId="23B11064" w14:textId="77777777" w:rsidR="00495DD9" w:rsidRDefault="00495DD9" w:rsidP="00495DD9">
      <w:pPr>
        <w:tabs>
          <w:tab w:val="left" w:pos="3261"/>
        </w:tabs>
      </w:pPr>
      <w:r>
        <w:t xml:space="preserve">    Le budget apparait comme un puissant levier économique. C’est Keynes qui a proposé une pol</w:t>
      </w:r>
      <w:r>
        <w:t>i</w:t>
      </w:r>
      <w:r>
        <w:t xml:space="preserve">tique d’investissements publics (grands travaux) pour approcher l’économie du plein emploi. L’Etat agit sur </w:t>
      </w:r>
      <w:r w:rsidR="000B1EEF">
        <w:t>la demande globale (investissement et consommation) pour stimuler la production en au</w:t>
      </w:r>
      <w:r w:rsidR="000B1EEF">
        <w:t>g</w:t>
      </w:r>
      <w:r w:rsidR="000B1EEF">
        <w:t>mentant les dépenses publiques sans modifier le niveau d’impôts.</w:t>
      </w:r>
      <w:r w:rsidR="000B1EEF">
        <w:br/>
      </w:r>
      <w:r w:rsidR="000B1EEF">
        <w:sym w:font="Wingdings" w:char="F0E0"/>
      </w:r>
      <w:r w:rsidR="000B1EEF">
        <w:t xml:space="preserve"> Démonstration de Keynes : on va avoir une augmentation une augmentation bien plus propo</w:t>
      </w:r>
      <w:r w:rsidR="000B1EEF">
        <w:t>r</w:t>
      </w:r>
      <w:r w:rsidR="000B1EEF">
        <w:t xml:space="preserve">tionnelle que la dépense publique initiale : </w:t>
      </w:r>
      <w:r w:rsidR="000B1EEF" w:rsidRPr="000B1EEF">
        <w:rPr>
          <w:color w:val="FF0000"/>
        </w:rPr>
        <w:t>l’effet multiplicateur</w:t>
      </w:r>
      <w:r w:rsidR="000B1EEF">
        <w:t>.</w:t>
      </w:r>
    </w:p>
    <w:p w14:paraId="5ACEA44B" w14:textId="77777777" w:rsidR="000B1EEF" w:rsidRDefault="000B1EEF" w:rsidP="00495DD9">
      <w:pPr>
        <w:tabs>
          <w:tab w:val="left" w:pos="3261"/>
        </w:tabs>
      </w:pPr>
      <w:r>
        <w:t>L’augmentation de la production est plus que proportionnel au déficit initial, en effet :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413"/>
        <w:gridCol w:w="2693"/>
        <w:gridCol w:w="3686"/>
        <w:gridCol w:w="1842"/>
      </w:tblGrid>
      <w:tr w:rsidR="000B1EEF" w:rsidRPr="000B1EEF" w14:paraId="7AF0D626" w14:textId="77777777" w:rsidTr="00912ABA"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4481B487" w14:textId="77777777" w:rsidR="000B1EEF" w:rsidRPr="000B1EEF" w:rsidRDefault="000B1EEF" w:rsidP="000B1EEF">
            <w:pPr>
              <w:tabs>
                <w:tab w:val="left" w:pos="3261"/>
              </w:tabs>
              <w:jc w:val="center"/>
              <w:rPr>
                <w:b/>
              </w:rPr>
            </w:pPr>
            <w:r w:rsidRPr="000B1EEF">
              <w:rPr>
                <w:b/>
              </w:rPr>
              <w:t>Déficit p</w:t>
            </w:r>
            <w:r w:rsidRPr="000B1EEF">
              <w:rPr>
                <w:b/>
              </w:rPr>
              <w:t>u</w:t>
            </w:r>
            <w:r w:rsidRPr="000B1EEF">
              <w:rPr>
                <w:b/>
              </w:rPr>
              <w:t>blics</w:t>
            </w:r>
            <w:r>
              <w:rPr>
                <w:b/>
              </w:rPr>
              <w:t xml:space="preserve"> (dettes)</w:t>
            </w:r>
            <w:r w:rsidRPr="000B1EEF">
              <w:rPr>
                <w:b/>
              </w:rPr>
              <w:br/>
            </w:r>
            <w:r>
              <w:rPr>
                <w:b/>
              </w:rPr>
              <w:sym w:font="Wingdings 3" w:char="F072"/>
            </w:r>
            <w:r w:rsidRPr="000B1EEF">
              <w:rPr>
                <w:b/>
              </w:rPr>
              <w:t xml:space="preserve"> G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3EF76C5F" w14:textId="77777777" w:rsidR="000B1EEF" w:rsidRPr="000B1EEF" w:rsidRDefault="000B1EEF" w:rsidP="000B1EEF">
            <w:pPr>
              <w:tabs>
                <w:tab w:val="left" w:pos="3261"/>
              </w:tabs>
              <w:jc w:val="center"/>
              <w:rPr>
                <w:b/>
              </w:rPr>
            </w:pPr>
            <w:r w:rsidRPr="000B1EEF">
              <w:rPr>
                <w:b/>
              </w:rPr>
              <w:t>Augmentation de la pr</w:t>
            </w:r>
            <w:r w:rsidRPr="000B1EEF">
              <w:rPr>
                <w:b/>
              </w:rPr>
              <w:t>o</w:t>
            </w:r>
            <w:r w:rsidRPr="000B1EEF">
              <w:rPr>
                <w:b/>
              </w:rPr>
              <w:t xml:space="preserve">duction </w:t>
            </w:r>
            <w:r>
              <w:rPr>
                <w:b/>
              </w:rPr>
              <w:br/>
            </w:r>
            <w:r>
              <w:rPr>
                <w:b/>
              </w:rPr>
              <w:sym w:font="Wingdings 3" w:char="F072"/>
            </w:r>
            <w:r w:rsidRPr="000B1EEF">
              <w:rPr>
                <w:b/>
              </w:rPr>
              <w:t>Y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35053D5F" w14:textId="77777777" w:rsidR="000B1EEF" w:rsidRPr="000B1EEF" w:rsidRDefault="000B1EEF" w:rsidP="000B1EEF">
            <w:pPr>
              <w:tabs>
                <w:tab w:val="left" w:pos="3261"/>
              </w:tabs>
              <w:jc w:val="center"/>
              <w:rPr>
                <w:b/>
              </w:rPr>
            </w:pPr>
            <w:r w:rsidRPr="000B1EEF">
              <w:rPr>
                <w:b/>
              </w:rPr>
              <w:t xml:space="preserve">Augmentation de la demande </w:t>
            </w:r>
            <w:r>
              <w:rPr>
                <w:b/>
              </w:rPr>
              <w:br/>
            </w:r>
            <w:r>
              <w:rPr>
                <w:b/>
              </w:rPr>
              <w:sym w:font="Wingdings 3" w:char="F072"/>
            </w:r>
            <w:r w:rsidRPr="000B1EEF">
              <w:rPr>
                <w:b/>
              </w:rPr>
              <w:t>D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25103C95" w14:textId="77777777" w:rsidR="000B1EEF" w:rsidRPr="000B1EEF" w:rsidRDefault="000B1EEF" w:rsidP="000B1EEF">
            <w:pPr>
              <w:tabs>
                <w:tab w:val="left" w:pos="3261"/>
              </w:tabs>
              <w:jc w:val="center"/>
              <w:rPr>
                <w:b/>
              </w:rPr>
            </w:pPr>
            <w:r w:rsidRPr="000B1EEF">
              <w:rPr>
                <w:b/>
              </w:rPr>
              <w:t xml:space="preserve">Augmentation de l’épargne </w:t>
            </w:r>
            <w:r>
              <w:rPr>
                <w:b/>
              </w:rPr>
              <w:br/>
            </w:r>
            <w:r>
              <w:rPr>
                <w:b/>
              </w:rPr>
              <w:sym w:font="Wingdings 3" w:char="F072"/>
            </w:r>
            <w:r w:rsidRPr="000B1EEF">
              <w:rPr>
                <w:b/>
              </w:rPr>
              <w:t>E</w:t>
            </w:r>
          </w:p>
        </w:tc>
      </w:tr>
      <w:tr w:rsidR="000B1EEF" w14:paraId="55A49265" w14:textId="77777777" w:rsidTr="00912ABA">
        <w:tc>
          <w:tcPr>
            <w:tcW w:w="1413" w:type="dxa"/>
            <w:tcBorders>
              <w:bottom w:val="nil"/>
              <w:right w:val="nil"/>
            </w:tcBorders>
            <w:shd w:val="clear" w:color="auto" w:fill="auto"/>
          </w:tcPr>
          <w:p w14:paraId="04546E96" w14:textId="77777777" w:rsidR="000B1EEF" w:rsidRDefault="000B1EEF" w:rsidP="00495DD9">
            <w:pPr>
              <w:tabs>
                <w:tab w:val="left" w:pos="3261"/>
              </w:tabs>
            </w:pPr>
            <w:r>
              <w:t>100</w:t>
            </w: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62330DB" w14:textId="77777777" w:rsidR="000B1EEF" w:rsidRDefault="000B1EEF" w:rsidP="00495DD9">
            <w:pPr>
              <w:tabs>
                <w:tab w:val="left" w:pos="3261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4BF609" wp14:editId="252AA2A5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69850</wp:posOffset>
                      </wp:positionV>
                      <wp:extent cx="457200" cy="161925"/>
                      <wp:effectExtent l="38100" t="0" r="19050" b="66675"/>
                      <wp:wrapNone/>
                      <wp:docPr id="1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type w14:anchorId="63575EE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" o:spid="_x0000_s1026" type="#_x0000_t32" style="position:absolute;margin-left:93.6pt;margin-top:5.5pt;width:36pt;height:1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100            (x </w:t>
            </w:r>
            <w:proofErr w:type="spellStart"/>
            <w:r>
              <w:t>pmc</w:t>
            </w:r>
            <w:proofErr w:type="spellEnd"/>
            <w:r>
              <w:t xml:space="preserve"> 20%)</w:t>
            </w:r>
          </w:p>
        </w:tc>
        <w:tc>
          <w:tcPr>
            <w:tcW w:w="368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F161C85" w14:textId="77777777" w:rsidR="000B1EEF" w:rsidRDefault="000B1EEF" w:rsidP="00495DD9">
            <w:pPr>
              <w:tabs>
                <w:tab w:val="left" w:pos="3261"/>
              </w:tabs>
            </w:pPr>
            <w:r>
              <w:t>80       (génère une production de 80)</w:t>
            </w:r>
          </w:p>
        </w:tc>
        <w:tc>
          <w:tcPr>
            <w:tcW w:w="1842" w:type="dxa"/>
            <w:tcBorders>
              <w:left w:val="nil"/>
              <w:bottom w:val="nil"/>
            </w:tcBorders>
            <w:shd w:val="clear" w:color="auto" w:fill="auto"/>
          </w:tcPr>
          <w:p w14:paraId="0E5107CA" w14:textId="77777777" w:rsidR="000B1EEF" w:rsidRDefault="000B1EEF" w:rsidP="00495DD9">
            <w:pPr>
              <w:tabs>
                <w:tab w:val="left" w:pos="3261"/>
              </w:tabs>
            </w:pPr>
            <w:r>
              <w:t>20</w:t>
            </w:r>
          </w:p>
        </w:tc>
      </w:tr>
      <w:tr w:rsidR="000B1EEF" w14:paraId="50864B86" w14:textId="77777777" w:rsidTr="00912ABA">
        <w:tc>
          <w:tcPr>
            <w:tcW w:w="14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5910782" w14:textId="77777777" w:rsidR="000B1EEF" w:rsidRDefault="000B1EEF" w:rsidP="00495DD9">
            <w:pPr>
              <w:tabs>
                <w:tab w:val="left" w:pos="3261"/>
              </w:tabs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9BF66" w14:textId="77777777" w:rsidR="000B1EEF" w:rsidRDefault="000B1EEF" w:rsidP="00495DD9">
            <w:pPr>
              <w:tabs>
                <w:tab w:val="left" w:pos="3261"/>
              </w:tabs>
            </w:pPr>
            <w:r>
              <w:t>80</w:t>
            </w:r>
            <w:r w:rsidR="00912ABA">
              <w:t xml:space="preserve">              (x </w:t>
            </w:r>
            <w:proofErr w:type="spellStart"/>
            <w:r w:rsidR="00912ABA">
              <w:t>pmc</w:t>
            </w:r>
            <w:proofErr w:type="spellEnd"/>
            <w:r w:rsidR="00912ABA">
              <w:t xml:space="preserve"> 20%)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0763D" w14:textId="77777777" w:rsidR="000B1EEF" w:rsidRDefault="000B1EEF" w:rsidP="00495DD9">
            <w:pPr>
              <w:tabs>
                <w:tab w:val="left" w:pos="3261"/>
              </w:tabs>
            </w:pPr>
            <w:r>
              <w:t>64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14AEE4" w14:textId="77777777" w:rsidR="000B1EEF" w:rsidRDefault="000B1EEF" w:rsidP="00495DD9">
            <w:pPr>
              <w:tabs>
                <w:tab w:val="left" w:pos="3261"/>
              </w:tabs>
            </w:pPr>
            <w:r>
              <w:t>16</w:t>
            </w:r>
          </w:p>
        </w:tc>
      </w:tr>
      <w:tr w:rsidR="000B1EEF" w14:paraId="69D0A743" w14:textId="77777777" w:rsidTr="00912ABA">
        <w:tc>
          <w:tcPr>
            <w:tcW w:w="14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B0C46B2" w14:textId="77777777" w:rsidR="000B1EEF" w:rsidRDefault="000B1EEF" w:rsidP="00495DD9">
            <w:pPr>
              <w:tabs>
                <w:tab w:val="left" w:pos="3261"/>
              </w:tabs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0ED89" w14:textId="77777777" w:rsidR="000B1EEF" w:rsidRDefault="000B1EEF" w:rsidP="00495DD9">
            <w:pPr>
              <w:tabs>
                <w:tab w:val="left" w:pos="3261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AE5294" wp14:editId="0DA2F247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109855</wp:posOffset>
                      </wp:positionV>
                      <wp:extent cx="361950" cy="171450"/>
                      <wp:effectExtent l="38100" t="0" r="19050" b="57150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5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65ED69EC" id="Connecteur droit avec flèche 3" o:spid="_x0000_s1026" type="#_x0000_t32" style="position:absolute;margin-left:101.1pt;margin-top:8.65pt;width:28.5pt;height:13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3540AB" wp14:editId="78FEC6C5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-61595</wp:posOffset>
                      </wp:positionV>
                      <wp:extent cx="409575" cy="171450"/>
                      <wp:effectExtent l="38100" t="0" r="28575" b="57150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 w14:anchorId="0390EC9B" id="Connecteur droit avec flèche 2" o:spid="_x0000_s1026" type="#_x0000_t32" style="position:absolute;margin-left:97.3pt;margin-top:-4.85pt;width:32.25pt;height:1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t>64</w:t>
            </w:r>
            <w:r w:rsidR="00912ABA">
              <w:t xml:space="preserve">              (x </w:t>
            </w:r>
            <w:proofErr w:type="spellStart"/>
            <w:r w:rsidR="00912ABA">
              <w:t>pmc</w:t>
            </w:r>
            <w:proofErr w:type="spellEnd"/>
            <w:r w:rsidR="00912ABA">
              <w:t xml:space="preserve"> 20%)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A57691" w14:textId="77777777" w:rsidR="000B1EEF" w:rsidRDefault="000B1EEF" w:rsidP="00495DD9">
            <w:pPr>
              <w:tabs>
                <w:tab w:val="left" w:pos="3261"/>
              </w:tabs>
            </w:pPr>
            <w:r>
              <w:t>51.20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5C24B53" w14:textId="77777777" w:rsidR="000B1EEF" w:rsidRDefault="000B1EEF" w:rsidP="00495DD9">
            <w:pPr>
              <w:tabs>
                <w:tab w:val="left" w:pos="3261"/>
              </w:tabs>
            </w:pPr>
            <w:r>
              <w:t>12.8</w:t>
            </w:r>
          </w:p>
        </w:tc>
      </w:tr>
      <w:tr w:rsidR="000B1EEF" w14:paraId="540AE65B" w14:textId="77777777" w:rsidTr="00912ABA">
        <w:tc>
          <w:tcPr>
            <w:tcW w:w="1413" w:type="dxa"/>
            <w:tcBorders>
              <w:top w:val="nil"/>
              <w:right w:val="nil"/>
            </w:tcBorders>
            <w:shd w:val="clear" w:color="auto" w:fill="auto"/>
          </w:tcPr>
          <w:p w14:paraId="04AD95B4" w14:textId="77777777" w:rsidR="000B1EEF" w:rsidRDefault="000B1EEF" w:rsidP="00495DD9">
            <w:pPr>
              <w:tabs>
                <w:tab w:val="left" w:pos="3261"/>
              </w:tabs>
            </w:pP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254BE22" w14:textId="77777777" w:rsidR="000B1EEF" w:rsidRDefault="000B1EEF" w:rsidP="00495DD9">
            <w:pPr>
              <w:tabs>
                <w:tab w:val="left" w:pos="3261"/>
              </w:tabs>
            </w:pPr>
            <w:r>
              <w:t xml:space="preserve">51.20 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80EEA7A" w14:textId="77777777" w:rsidR="000B1EEF" w:rsidRDefault="000B1EEF" w:rsidP="00495DD9">
            <w:pPr>
              <w:tabs>
                <w:tab w:val="left" w:pos="3261"/>
              </w:tabs>
            </w:pPr>
          </w:p>
        </w:tc>
        <w:tc>
          <w:tcPr>
            <w:tcW w:w="1842" w:type="dxa"/>
            <w:tcBorders>
              <w:top w:val="nil"/>
              <w:left w:val="nil"/>
            </w:tcBorders>
            <w:shd w:val="clear" w:color="auto" w:fill="auto"/>
          </w:tcPr>
          <w:p w14:paraId="4F463923" w14:textId="77777777" w:rsidR="000B1EEF" w:rsidRDefault="000B1EEF" w:rsidP="00495DD9">
            <w:pPr>
              <w:tabs>
                <w:tab w:val="left" w:pos="3261"/>
              </w:tabs>
            </w:pPr>
          </w:p>
        </w:tc>
      </w:tr>
    </w:tbl>
    <w:p w14:paraId="41340773" w14:textId="77777777" w:rsidR="000B1EEF" w:rsidRDefault="00912ABA" w:rsidP="00495DD9">
      <w:pPr>
        <w:tabs>
          <w:tab w:val="left" w:pos="3261"/>
        </w:tabs>
      </w:pPr>
      <w:proofErr w:type="spellStart"/>
      <w:r>
        <w:t>Pmc</w:t>
      </w:r>
      <w:proofErr w:type="spellEnd"/>
      <w:r w:rsidR="000B1EEF">
        <w:t xml:space="preserve"> = production marginale consommée</w:t>
      </w:r>
    </w:p>
    <w:p w14:paraId="040EB12E" w14:textId="77777777" w:rsidR="000B1EEF" w:rsidRDefault="00912ABA" w:rsidP="00495DD9">
      <w:pPr>
        <w:tabs>
          <w:tab w:val="left" w:pos="3261"/>
        </w:tabs>
      </w:pPr>
      <w:r>
        <w:t>On s’aperçoit qu’on a une progression géométrique de q = 0,80.</w:t>
      </w:r>
      <w:r>
        <w:br/>
        <w:t xml:space="preserve">D’où </w:t>
      </w:r>
      <w:r>
        <w:sym w:font="Wingdings 3" w:char="F072"/>
      </w:r>
      <w:r>
        <w:t>Y = 100 x (1 : (1 – 0.80))            (1 : (1 – 0.8</w:t>
      </w:r>
      <w:r w:rsidR="00B44E38">
        <w:t xml:space="preserve">0) = coefficient multiplicateur = k. </w:t>
      </w:r>
      <w:r>
        <w:br/>
        <w:t xml:space="preserve">                 = 100 : 0.20</w:t>
      </w:r>
      <w:r>
        <w:br/>
        <w:t xml:space="preserve">                 = 500</w:t>
      </w:r>
      <w:r>
        <w:br/>
        <w:t xml:space="preserve">                 = augmentation de la production</w:t>
      </w:r>
    </w:p>
    <w:p w14:paraId="42AFE27D" w14:textId="77777777" w:rsidR="00B44E38" w:rsidRDefault="00912ABA" w:rsidP="00912ABA">
      <w:pPr>
        <w:tabs>
          <w:tab w:val="left" w:pos="0"/>
        </w:tabs>
        <w:rPr>
          <w:rFonts w:eastAsiaTheme="minorEastAsia"/>
          <w:sz w:val="20"/>
        </w:rPr>
      </w:pPr>
      <w:r w:rsidRPr="00912ABA">
        <w:rPr>
          <w:b/>
        </w:rPr>
        <w:t>POINT MATHS : Somme Un = u</w:t>
      </w:r>
      <w:r w:rsidRPr="00912ABA">
        <w:rPr>
          <w:b/>
          <w:vertAlign w:val="subscript"/>
        </w:rPr>
        <w:t>0</w:t>
      </w:r>
      <w:r w:rsidRPr="00912ABA">
        <w:rPr>
          <w:b/>
        </w:rPr>
        <w:t xml:space="preserve"> x (1-q</w:t>
      </w:r>
      <w:r w:rsidRPr="00912ABA">
        <w:rPr>
          <w:b/>
          <w:vertAlign w:val="superscript"/>
        </w:rPr>
        <w:t>n</w:t>
      </w:r>
      <w:r w:rsidRPr="00912ABA">
        <w:rPr>
          <w:b/>
        </w:rPr>
        <w:t> : 1 – q)</w:t>
      </w:r>
      <w:r>
        <w:rPr>
          <w:b/>
        </w:rPr>
        <w:br/>
        <w:t xml:space="preserve">                             </w:t>
      </w:r>
      <w:r>
        <w:rPr>
          <w:b/>
        </w:rPr>
        <w:sym w:font="Wingdings 3" w:char="F072"/>
      </w:r>
      <w:r>
        <w:rPr>
          <w:b/>
        </w:rPr>
        <w:t xml:space="preserve">Y = k x </w:t>
      </w:r>
      <w:r>
        <w:rPr>
          <w:b/>
        </w:rPr>
        <w:sym w:font="Wingdings 3" w:char="F072"/>
      </w:r>
      <w:r>
        <w:rPr>
          <w:b/>
        </w:rPr>
        <w:t xml:space="preserve">G (si </w:t>
      </w:r>
      <w:r>
        <w:rPr>
          <w:b/>
        </w:rPr>
        <w:sym w:font="Wingdings 3" w:char="F072"/>
      </w:r>
      <w:r>
        <w:rPr>
          <w:b/>
        </w:rPr>
        <w:t xml:space="preserve">Y augmente les revenus ; k = 1 : (1- </w:t>
      </w:r>
      <w:proofErr w:type="spellStart"/>
      <w:r>
        <w:rPr>
          <w:b/>
        </w:rPr>
        <w:t>pmc</w:t>
      </w:r>
      <w:proofErr w:type="spellEnd"/>
      <w:r>
        <w:rPr>
          <w:b/>
        </w:rPr>
        <w:t xml:space="preserve">) ; </w:t>
      </w:r>
      <w:r>
        <w:rPr>
          <w:b/>
        </w:rPr>
        <w:sym w:font="Wingdings 3" w:char="F072"/>
      </w:r>
      <w:r>
        <w:rPr>
          <w:b/>
        </w:rPr>
        <w:t xml:space="preserve">G dépense </w:t>
      </w:r>
      <w:proofErr w:type="spellStart"/>
      <w:r>
        <w:rPr>
          <w:b/>
        </w:rPr>
        <w:t>supplé</w:t>
      </w:r>
      <w:proofErr w:type="spellEnd"/>
      <w:r w:rsidR="00B44E38">
        <w:rPr>
          <w:b/>
        </w:rPr>
        <w:t>-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mentaire</w:t>
      </w:r>
      <w:proofErr w:type="spellEnd"/>
      <w:r>
        <w:rPr>
          <w:b/>
        </w:rPr>
        <w:t xml:space="preserve"> budgétaire</w:t>
      </w:r>
      <w:proofErr w:type="gramStart"/>
      <w:r>
        <w:rPr>
          <w:b/>
        </w:rPr>
        <w:t>)</w:t>
      </w:r>
      <w:proofErr w:type="gramEnd"/>
      <w:r w:rsidR="00154645">
        <w:rPr>
          <w:b/>
        </w:rPr>
        <w:br/>
      </w:r>
      <w:r w:rsidR="00B44E38" w:rsidRPr="00154645">
        <w:rPr>
          <w:sz w:val="20"/>
        </w:rPr>
        <w:t xml:space="preserve">Ex : </w:t>
      </w:r>
      <w:r w:rsidR="00B44E38">
        <w:rPr>
          <w:sz w:val="20"/>
        </w:rPr>
        <w:sym w:font="Wingdings 3" w:char="F072"/>
      </w:r>
      <w:r w:rsidR="00B44E38" w:rsidRPr="00154645">
        <w:rPr>
          <w:sz w:val="20"/>
        </w:rPr>
        <w:t>G = 80</w:t>
      </w:r>
      <w:r w:rsidR="00B44E38" w:rsidRPr="00154645">
        <w:rPr>
          <w:sz w:val="20"/>
        </w:rPr>
        <w:br/>
        <w:t xml:space="preserve">       pme = 14%</w:t>
      </w:r>
      <w:r w:rsidR="00B44E38" w:rsidRPr="00154645">
        <w:rPr>
          <w:sz w:val="20"/>
        </w:rPr>
        <w:br/>
        <w:t xml:space="preserve">       </w:t>
      </w:r>
      <w:r w:rsidR="00B44E38">
        <w:rPr>
          <w:sz w:val="20"/>
        </w:rPr>
        <w:sym w:font="Wingdings 3" w:char="F072"/>
      </w:r>
      <w:r w:rsidR="00B44E38" w:rsidRPr="00154645">
        <w:rPr>
          <w:sz w:val="20"/>
        </w:rPr>
        <w:t>Y = 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1-(1-0.14=0.86=pmc)</m:t>
            </m:r>
          </m:den>
        </m:f>
      </m:oMath>
      <w:r w:rsidR="00B44E38" w:rsidRPr="00154645">
        <w:rPr>
          <w:rFonts w:eastAsiaTheme="minorEastAsia"/>
          <w:sz w:val="20"/>
        </w:rPr>
        <w:t xml:space="preserve"> x 80 = 571,43. </w:t>
      </w:r>
      <w:r w:rsidR="00B44E38">
        <w:rPr>
          <w:rFonts w:eastAsiaTheme="minorEastAsia"/>
          <w:sz w:val="20"/>
        </w:rPr>
        <w:t>+</w:t>
      </w:r>
    </w:p>
    <w:p w14:paraId="7090B8C3" w14:textId="77777777" w:rsidR="00B44E38" w:rsidRPr="00B44E38" w:rsidRDefault="00B44E38" w:rsidP="00912ABA">
      <w:pPr>
        <w:tabs>
          <w:tab w:val="left" w:pos="0"/>
        </w:tabs>
        <w:rPr>
          <w:rFonts w:eastAsiaTheme="minorEastAsia"/>
          <w:b/>
          <w:sz w:val="24"/>
          <w:u w:val="thick"/>
        </w:rPr>
      </w:pPr>
      <w:r w:rsidRPr="00B44E38">
        <w:rPr>
          <w:rFonts w:eastAsiaTheme="minorEastAsia"/>
          <w:b/>
          <w:sz w:val="24"/>
          <w:u w:val="thick"/>
        </w:rPr>
        <w:lastRenderedPageBreak/>
        <w:t xml:space="preserve">REMARQUE : </w:t>
      </w:r>
    </w:p>
    <w:p w14:paraId="7B0D0B7F" w14:textId="77777777" w:rsidR="00B44E38" w:rsidRPr="00B44E38" w:rsidRDefault="00B44E38" w:rsidP="00B44E38">
      <w:pPr>
        <w:pStyle w:val="Paragraphedeliste"/>
        <w:numPr>
          <w:ilvl w:val="5"/>
          <w:numId w:val="2"/>
        </w:numPr>
        <w:tabs>
          <w:tab w:val="left" w:pos="0"/>
        </w:tabs>
        <w:ind w:left="426"/>
        <w:rPr>
          <w:b/>
          <w:sz w:val="24"/>
        </w:rPr>
      </w:pPr>
      <w:r w:rsidRPr="00B44E38">
        <w:t xml:space="preserve">En </w:t>
      </w:r>
      <w:r w:rsidRPr="00B44E38">
        <w:rPr>
          <w:i/>
        </w:rPr>
        <w:t>économie ouverte</w:t>
      </w:r>
      <w:r w:rsidRPr="00B44E38">
        <w:t>, une partie de la consommation est réalisé à partir de biens provenant de l’étranger, donc sans effet sur la production nationale.</w:t>
      </w:r>
    </w:p>
    <w:p w14:paraId="3E7EEE50" w14:textId="77777777" w:rsidR="00B44E38" w:rsidRPr="003F05BC" w:rsidRDefault="00B44E38" w:rsidP="00B44E38">
      <w:pPr>
        <w:pStyle w:val="Paragraphedeliste"/>
        <w:numPr>
          <w:ilvl w:val="5"/>
          <w:numId w:val="2"/>
        </w:numPr>
        <w:tabs>
          <w:tab w:val="left" w:pos="0"/>
        </w:tabs>
        <w:ind w:left="426"/>
        <w:rPr>
          <w:b/>
          <w:sz w:val="24"/>
        </w:rPr>
      </w:pPr>
      <w:r>
        <w:t xml:space="preserve">Il existe aussi le </w:t>
      </w:r>
      <w:r w:rsidRPr="00B44E38">
        <w:rPr>
          <w:i/>
        </w:rPr>
        <w:t>multiplicateur fiscal</w:t>
      </w:r>
      <w:r>
        <w:t xml:space="preserve">, </w:t>
      </w:r>
      <w:r w:rsidR="003F05BC">
        <w:t>l’Etat réduit les impôts sans modifier les dépenses p</w:t>
      </w:r>
      <w:r w:rsidR="003F05BC">
        <w:t>u</w:t>
      </w:r>
      <w:r w:rsidR="003F05BC">
        <w:t>bliques. D’où les revenus nets disponibles augmentent. Cela est moins efficace car tout le monde ne paie pas des impôts sur les revenus et cela favorise l’épargne plutôt que la conso</w:t>
      </w:r>
      <w:r w:rsidR="003F05BC">
        <w:t>m</w:t>
      </w:r>
      <w:r w:rsidR="003F05BC">
        <w:t xml:space="preserve">mation. </w:t>
      </w:r>
      <w:r w:rsidR="003F05BC">
        <w:br/>
      </w:r>
      <w:r w:rsidR="003F05BC">
        <w:rPr>
          <w:sz w:val="20"/>
        </w:rPr>
        <w:t xml:space="preserve">Ex : en France, 50% des ménages ne paient pas l’impôt sur le revenu. </w:t>
      </w:r>
    </w:p>
    <w:p w14:paraId="2689518D" w14:textId="77777777" w:rsidR="003F05BC" w:rsidRPr="003F05BC" w:rsidRDefault="003F05BC" w:rsidP="003F05BC">
      <w:pPr>
        <w:tabs>
          <w:tab w:val="left" w:pos="0"/>
        </w:tabs>
        <w:rPr>
          <w:b/>
          <w:sz w:val="24"/>
        </w:rPr>
      </w:pPr>
    </w:p>
    <w:p w14:paraId="7D0A4391" w14:textId="77777777" w:rsidR="00077C6F" w:rsidRPr="00154645" w:rsidRDefault="00077C6F" w:rsidP="00077C6F">
      <w:pPr>
        <w:pStyle w:val="Paragraphedeliste"/>
        <w:numPr>
          <w:ilvl w:val="0"/>
          <w:numId w:val="4"/>
        </w:numPr>
        <w:rPr>
          <w:i/>
          <w:color w:val="002060"/>
        </w:rPr>
      </w:pPr>
      <w:r w:rsidRPr="00154645">
        <w:rPr>
          <w:color w:val="002060"/>
          <w:u w:val="single"/>
        </w:rPr>
        <w:t>LA MISE EN ŒUVRE DES POLITIQUES BUDGETAIRES</w:t>
      </w:r>
      <w:r w:rsidR="00B44E38" w:rsidRPr="00154645">
        <w:rPr>
          <w:color w:val="002060"/>
          <w:u w:val="single"/>
        </w:rPr>
        <w:br/>
      </w:r>
    </w:p>
    <w:p w14:paraId="0DCF1E78" w14:textId="77777777" w:rsidR="00077C6F" w:rsidRPr="00154645" w:rsidRDefault="00077C6F" w:rsidP="00077C6F">
      <w:pPr>
        <w:pStyle w:val="Paragraphedeliste"/>
        <w:numPr>
          <w:ilvl w:val="1"/>
          <w:numId w:val="4"/>
        </w:numPr>
        <w:rPr>
          <w:i/>
          <w:color w:val="002060"/>
        </w:rPr>
      </w:pPr>
      <w:r w:rsidRPr="00154645">
        <w:rPr>
          <w:i/>
          <w:color w:val="002060"/>
        </w:rPr>
        <w:t>De 1950 à 1982.</w:t>
      </w:r>
    </w:p>
    <w:p w14:paraId="5DD0A0C2" w14:textId="77777777" w:rsidR="003F05BC" w:rsidRPr="00A60592" w:rsidRDefault="00B44E38" w:rsidP="00B44E38">
      <w:r w:rsidRPr="00154645">
        <w:t xml:space="preserve">     Le budget a été </w:t>
      </w:r>
      <w:r w:rsidRPr="00A60592">
        <w:t>largement utilisé comme moyen de régulation conjoncturelle d’inspiration keyn</w:t>
      </w:r>
      <w:r w:rsidRPr="00A60592">
        <w:t>é</w:t>
      </w:r>
      <w:r w:rsidRPr="00A60592">
        <w:t>sienne. On peut retenir trois grandes tendances dans l’utilisation de la politique budgétaire :</w:t>
      </w:r>
    </w:p>
    <w:p w14:paraId="27B4110A" w14:textId="77777777" w:rsidR="003F05BC" w:rsidRPr="00A60592" w:rsidRDefault="003F05BC" w:rsidP="004A0C02">
      <w:pPr>
        <w:pStyle w:val="Paragraphedeliste"/>
        <w:numPr>
          <w:ilvl w:val="4"/>
          <w:numId w:val="2"/>
        </w:numPr>
        <w:ind w:left="284"/>
      </w:pPr>
      <w:r w:rsidRPr="00A60592">
        <w:rPr>
          <w:u w:val="single"/>
        </w:rPr>
        <w:t>Politique de neutralité budgétaire :</w:t>
      </w:r>
      <w:r w:rsidR="004A0C02" w:rsidRPr="00A60592">
        <w:t xml:space="preserve"> pendant les années 1960-1970, l’idée est que les dépenses égalent les recettes.</w:t>
      </w:r>
      <w:r w:rsidR="004A0C02" w:rsidRPr="00A60592">
        <w:rPr>
          <w:sz w:val="20"/>
        </w:rPr>
        <w:t>)</w:t>
      </w:r>
      <w:r w:rsidR="004A0C02" w:rsidRPr="00A60592">
        <w:rPr>
          <w:sz w:val="20"/>
        </w:rPr>
        <w:br/>
      </w:r>
    </w:p>
    <w:p w14:paraId="41FE68F3" w14:textId="77777777" w:rsidR="003F05BC" w:rsidRPr="00A60592" w:rsidRDefault="003F05BC" w:rsidP="004A0C02">
      <w:pPr>
        <w:pStyle w:val="Paragraphedeliste"/>
        <w:numPr>
          <w:ilvl w:val="4"/>
          <w:numId w:val="2"/>
        </w:numPr>
        <w:ind w:left="284"/>
      </w:pPr>
      <w:r w:rsidRPr="00A60592">
        <w:rPr>
          <w:u w:val="single"/>
        </w:rPr>
        <w:t>Politique de stabilisation de la conjoncture</w:t>
      </w:r>
      <w:r w:rsidRPr="00A60592">
        <w:t> :</w:t>
      </w:r>
      <w:r w:rsidR="00A60592" w:rsidRPr="00A60592">
        <w:t xml:space="preserve"> utilisée pour ralentir l’activité économique et lutter contre l’inflation et lutter contre le déséquilibre extérieur. </w:t>
      </w:r>
      <w:r w:rsidR="00A60592" w:rsidRPr="00A60592">
        <w:br/>
      </w:r>
      <w:r w:rsidR="00A60592" w:rsidRPr="00A60592">
        <w:rPr>
          <w:sz w:val="20"/>
        </w:rPr>
        <w:t>Ex : les plans Barre (1977 et 1980) et le plan Delors (1983</w:t>
      </w:r>
      <w:r w:rsidR="004A0C02" w:rsidRPr="00A60592">
        <w:br/>
      </w:r>
    </w:p>
    <w:p w14:paraId="580D1495" w14:textId="77777777" w:rsidR="003F05BC" w:rsidRPr="00A60592" w:rsidRDefault="003F05BC" w:rsidP="004A0C02">
      <w:pPr>
        <w:pStyle w:val="Paragraphedeliste"/>
        <w:numPr>
          <w:ilvl w:val="4"/>
          <w:numId w:val="2"/>
        </w:numPr>
        <w:ind w:left="284"/>
        <w:rPr>
          <w:u w:val="single"/>
        </w:rPr>
      </w:pPr>
      <w:r w:rsidRPr="00A60592">
        <w:rPr>
          <w:u w:val="single"/>
        </w:rPr>
        <w:t>Politique de relance :</w:t>
      </w:r>
      <w:r w:rsidR="00A60592" w:rsidRPr="00A60592">
        <w:t xml:space="preserve"> p</w:t>
      </w:r>
      <w:r w:rsidR="004A0C02" w:rsidRPr="00A60592">
        <w:t xml:space="preserve">our relancer la croissance et lutter contre le chômage. Le plan Chirac </w:t>
      </w:r>
      <w:r w:rsidR="00A60592" w:rsidRPr="00A60592">
        <w:t xml:space="preserve">avec de la croissance mais aussi de l’inflation </w:t>
      </w:r>
      <w:r w:rsidR="004A0C02" w:rsidRPr="00A60592">
        <w:t xml:space="preserve">(1975) et Mitterrand </w:t>
      </w:r>
      <w:r w:rsidR="00A60592" w:rsidRPr="00A60592">
        <w:t>avec de la croissance mais un dés</w:t>
      </w:r>
      <w:r w:rsidR="00A60592" w:rsidRPr="00A60592">
        <w:t>é</w:t>
      </w:r>
      <w:r w:rsidR="00A60592" w:rsidRPr="00A60592">
        <w:t xml:space="preserve">quilibre extérieur </w:t>
      </w:r>
      <w:r w:rsidR="004A0C02" w:rsidRPr="00A60592">
        <w:t>(198</w:t>
      </w:r>
      <w:r w:rsidR="00A60592" w:rsidRPr="00A60592">
        <w:t>1</w:t>
      </w:r>
      <w:r w:rsidR="004A0C02" w:rsidRPr="00A60592">
        <w:t>)</w:t>
      </w:r>
      <w:r w:rsidR="00A60592" w:rsidRPr="00A60592">
        <w:t xml:space="preserve">, et enfin en 2009 – 2010 avec la crise (déficit de 50 milliards passé à 130). </w:t>
      </w:r>
    </w:p>
    <w:p w14:paraId="08DB7DF6" w14:textId="77777777" w:rsidR="003F05BC" w:rsidRPr="00B44E38" w:rsidRDefault="003F05BC" w:rsidP="003F05BC"/>
    <w:p w14:paraId="677BF412" w14:textId="77777777" w:rsidR="00077C6F" w:rsidRDefault="00077C6F" w:rsidP="00077C6F">
      <w:pPr>
        <w:pStyle w:val="Paragraphedeliste"/>
        <w:numPr>
          <w:ilvl w:val="1"/>
          <w:numId w:val="4"/>
        </w:numPr>
        <w:rPr>
          <w:i/>
          <w:color w:val="002060"/>
        </w:rPr>
      </w:pPr>
      <w:r>
        <w:rPr>
          <w:i/>
          <w:color w:val="002060"/>
        </w:rPr>
        <w:t xml:space="preserve">De 1983 à 2014. </w:t>
      </w:r>
    </w:p>
    <w:p w14:paraId="194F4F1A" w14:textId="77777777" w:rsidR="003F05BC" w:rsidRDefault="003F05BC" w:rsidP="003F05BC">
      <w:r>
        <w:t xml:space="preserve">     Les thérapeutiques libérales préconisent le désengagement de l’Etat. Les critiques sur les pol</w:t>
      </w:r>
      <w:r>
        <w:t>i</w:t>
      </w:r>
      <w:r>
        <w:t>tiques budgétaires précédentes sont les suivantes :</w:t>
      </w:r>
    </w:p>
    <w:p w14:paraId="129A55E4" w14:textId="77777777" w:rsidR="003F05BC" w:rsidRPr="00793DB6" w:rsidRDefault="003F05BC" w:rsidP="003F05BC">
      <w:pPr>
        <w:pStyle w:val="Paragraphedeliste"/>
        <w:numPr>
          <w:ilvl w:val="4"/>
          <w:numId w:val="2"/>
        </w:numPr>
        <w:ind w:left="567"/>
        <w:rPr>
          <w:u w:val="single"/>
        </w:rPr>
      </w:pPr>
      <w:r w:rsidRPr="00793DB6">
        <w:rPr>
          <w:u w:val="single"/>
        </w:rPr>
        <w:t>L’ouverture de l’économie :</w:t>
      </w:r>
      <w:r w:rsidR="00793DB6">
        <w:t xml:space="preserve"> provoque une fuite de la demande intérieure vers les pays impo</w:t>
      </w:r>
      <w:r w:rsidR="00793DB6">
        <w:t>r</w:t>
      </w:r>
      <w:r w:rsidR="00793DB6">
        <w:t xml:space="preserve">tateurs. </w:t>
      </w:r>
    </w:p>
    <w:p w14:paraId="45DDBD35" w14:textId="77777777" w:rsidR="003F05BC" w:rsidRPr="00793DB6" w:rsidRDefault="003F05BC" w:rsidP="003F05BC">
      <w:pPr>
        <w:pStyle w:val="Paragraphedeliste"/>
        <w:numPr>
          <w:ilvl w:val="4"/>
          <w:numId w:val="2"/>
        </w:numPr>
        <w:ind w:left="567"/>
        <w:rPr>
          <w:u w:val="single"/>
        </w:rPr>
      </w:pPr>
      <w:r w:rsidRPr="00793DB6">
        <w:rPr>
          <w:u w:val="single"/>
        </w:rPr>
        <w:t>Les mécanismes budgétaires :</w:t>
      </w:r>
      <w:r w:rsidR="00793DB6">
        <w:t xml:space="preserve"> par leurs mise</w:t>
      </w:r>
      <w:r w:rsidR="00A60592">
        <w:t>s en œuvre est longue et lourde.</w:t>
      </w:r>
    </w:p>
    <w:p w14:paraId="66B068A0" w14:textId="77777777" w:rsidR="003F05BC" w:rsidRPr="00793DB6" w:rsidRDefault="003F05BC" w:rsidP="003F05BC">
      <w:pPr>
        <w:pStyle w:val="Paragraphedeliste"/>
        <w:numPr>
          <w:ilvl w:val="4"/>
          <w:numId w:val="2"/>
        </w:numPr>
        <w:ind w:left="567"/>
        <w:rPr>
          <w:u w:val="single"/>
        </w:rPr>
      </w:pPr>
      <w:r w:rsidRPr="00793DB6">
        <w:rPr>
          <w:u w:val="single"/>
        </w:rPr>
        <w:t>Les consommateurs sont inse</w:t>
      </w:r>
      <w:r w:rsidR="00793DB6">
        <w:rPr>
          <w:u w:val="single"/>
        </w:rPr>
        <w:t>nsibles :</w:t>
      </w:r>
      <w:r w:rsidR="00793DB6">
        <w:t xml:space="preserve"> à une augmentation transitoire de leurs revenus. </w:t>
      </w:r>
    </w:p>
    <w:p w14:paraId="18AAC22E" w14:textId="77777777" w:rsidR="003F05BC" w:rsidRDefault="003F05BC" w:rsidP="003F05BC"/>
    <w:p w14:paraId="69E82272" w14:textId="77777777" w:rsidR="003F05BC" w:rsidRPr="003F05BC" w:rsidRDefault="003F05BC" w:rsidP="003F05BC"/>
    <w:p w14:paraId="097E510D" w14:textId="77777777" w:rsidR="00F76A67" w:rsidRDefault="00F76A67" w:rsidP="00EC5A90">
      <w:pPr>
        <w:rPr>
          <w:color w:val="FF0000"/>
        </w:rPr>
      </w:pPr>
    </w:p>
    <w:p w14:paraId="4DF806D6" w14:textId="77777777" w:rsidR="003C68B3" w:rsidRPr="001D41BF" w:rsidRDefault="003C68B3" w:rsidP="00EC5A90"/>
    <w:sectPr w:rsidR="003C68B3" w:rsidRPr="001D41B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1394F3" w14:textId="77777777" w:rsidR="0067086D" w:rsidRDefault="0067086D" w:rsidP="000336DC">
      <w:pPr>
        <w:spacing w:after="0" w:line="240" w:lineRule="auto"/>
      </w:pPr>
      <w:r>
        <w:separator/>
      </w:r>
    </w:p>
  </w:endnote>
  <w:endnote w:type="continuationSeparator" w:id="0">
    <w:p w14:paraId="1E038E80" w14:textId="77777777" w:rsidR="0067086D" w:rsidRDefault="0067086D" w:rsidP="00033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2CCAE" w14:textId="77777777" w:rsidR="00605C9E" w:rsidRDefault="00605C9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B6C95" w14:textId="77777777" w:rsidR="008827AA" w:rsidRDefault="008827AA">
    <w:pPr>
      <w:pStyle w:val="Pieddepage"/>
    </w:pPr>
    <w:r>
      <w:tab/>
    </w:r>
    <w:r>
      <w:tab/>
      <w:t xml:space="preserve">Page | </w:t>
    </w:r>
    <w:r>
      <w:fldChar w:fldCharType="begin"/>
    </w:r>
    <w:r>
      <w:instrText>PAGE   \* MERGEFORMAT</w:instrText>
    </w:r>
    <w:r>
      <w:fldChar w:fldCharType="separate"/>
    </w:r>
    <w:r w:rsidR="00605C9E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EF3B2" w14:textId="77777777" w:rsidR="00605C9E" w:rsidRDefault="00605C9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F74086" w14:textId="77777777" w:rsidR="0067086D" w:rsidRDefault="0067086D" w:rsidP="000336DC">
      <w:pPr>
        <w:spacing w:after="0" w:line="240" w:lineRule="auto"/>
      </w:pPr>
      <w:r>
        <w:separator/>
      </w:r>
    </w:p>
  </w:footnote>
  <w:footnote w:type="continuationSeparator" w:id="0">
    <w:p w14:paraId="6B478DF8" w14:textId="77777777" w:rsidR="0067086D" w:rsidRDefault="0067086D" w:rsidP="00033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AC797" w14:textId="77777777" w:rsidR="00605C9E" w:rsidRDefault="00605C9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FD579" w14:textId="51173AE6" w:rsidR="00605C9E" w:rsidRDefault="00605C9E">
    <w:pPr>
      <w:pStyle w:val="En-tte"/>
    </w:pPr>
    <w:bookmarkStart w:id="0" w:name="_GoBack"/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51437757" wp14:editId="4EE5437F">
          <wp:simplePos x="0" y="0"/>
          <wp:positionH relativeFrom="column">
            <wp:posOffset>5789930</wp:posOffset>
          </wp:positionH>
          <wp:positionV relativeFrom="paragraph">
            <wp:posOffset>-462280</wp:posOffset>
          </wp:positionV>
          <wp:extent cx="873125" cy="791210"/>
          <wp:effectExtent l="0" t="0" r="3175" b="8890"/>
          <wp:wrapTopAndBottom/>
          <wp:docPr id="9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AF073" w14:textId="77777777" w:rsidR="00605C9E" w:rsidRDefault="00605C9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3F1E"/>
    <w:multiLevelType w:val="hybridMultilevel"/>
    <w:tmpl w:val="B1185E8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57"/>
    <w:multiLevelType w:val="hybridMultilevel"/>
    <w:tmpl w:val="5CD842C8"/>
    <w:lvl w:ilvl="0" w:tplc="49C8DEB0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A26C5"/>
    <w:multiLevelType w:val="hybridMultilevel"/>
    <w:tmpl w:val="F9EA36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F41C2"/>
    <w:multiLevelType w:val="hybridMultilevel"/>
    <w:tmpl w:val="E3328852"/>
    <w:lvl w:ilvl="0" w:tplc="2392227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07CB2"/>
    <w:multiLevelType w:val="hybridMultilevel"/>
    <w:tmpl w:val="56C8AC18"/>
    <w:lvl w:ilvl="0" w:tplc="A3AC949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E741F"/>
    <w:multiLevelType w:val="hybridMultilevel"/>
    <w:tmpl w:val="F2343C10"/>
    <w:lvl w:ilvl="0" w:tplc="A392A3E2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B64C0"/>
    <w:multiLevelType w:val="hybridMultilevel"/>
    <w:tmpl w:val="47B8F08E"/>
    <w:lvl w:ilvl="0" w:tplc="7B4A66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D2CBF"/>
    <w:multiLevelType w:val="hybridMultilevel"/>
    <w:tmpl w:val="AFCA77F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70E5C"/>
    <w:multiLevelType w:val="hybridMultilevel"/>
    <w:tmpl w:val="1F94DBF6"/>
    <w:lvl w:ilvl="0" w:tplc="930EFF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07015E"/>
    <w:multiLevelType w:val="hybridMultilevel"/>
    <w:tmpl w:val="315C0D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461045"/>
    <w:multiLevelType w:val="hybridMultilevel"/>
    <w:tmpl w:val="BAB89AF6"/>
    <w:lvl w:ilvl="0" w:tplc="2392227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C4867"/>
    <w:multiLevelType w:val="hybridMultilevel"/>
    <w:tmpl w:val="2580F5D8"/>
    <w:lvl w:ilvl="0" w:tplc="89089D2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605BE8"/>
    <w:multiLevelType w:val="hybridMultilevel"/>
    <w:tmpl w:val="4C20B5C8"/>
    <w:lvl w:ilvl="0" w:tplc="2392227E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02E7D"/>
    <w:multiLevelType w:val="hybridMultilevel"/>
    <w:tmpl w:val="ECA04570"/>
    <w:lvl w:ilvl="0" w:tplc="38045514">
      <w:start w:val="1"/>
      <w:numFmt w:val="upperLetter"/>
      <w:lvlText w:val="%1."/>
      <w:lvlJc w:val="left"/>
      <w:pPr>
        <w:ind w:left="720" w:hanging="360"/>
      </w:pPr>
      <w:rPr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FBCA343E">
      <w:start w:val="28"/>
      <w:numFmt w:val="bullet"/>
      <w:lvlText w:val="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62D619D2"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9431CF"/>
    <w:multiLevelType w:val="hybridMultilevel"/>
    <w:tmpl w:val="337EF88A"/>
    <w:lvl w:ilvl="0" w:tplc="A0846D34">
      <w:start w:val="1"/>
      <w:numFmt w:val="bullet"/>
      <w:lvlText w:val="r"/>
      <w:lvlJc w:val="left"/>
      <w:pPr>
        <w:ind w:left="862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4AEB6603"/>
    <w:multiLevelType w:val="hybridMultilevel"/>
    <w:tmpl w:val="B7500CEC"/>
    <w:lvl w:ilvl="0" w:tplc="0268A092">
      <w:start w:val="1"/>
      <w:numFmt w:val="decimal"/>
      <w:lvlText w:val="%1."/>
      <w:lvlJc w:val="left"/>
      <w:pPr>
        <w:ind w:left="1060" w:hanging="360"/>
      </w:pPr>
      <w:rPr>
        <w:rFonts w:asciiTheme="minorHAnsi" w:eastAsiaTheme="minorEastAsia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>
    <w:nsid w:val="58630992"/>
    <w:multiLevelType w:val="hybridMultilevel"/>
    <w:tmpl w:val="9BCEA47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B6309"/>
    <w:multiLevelType w:val="hybridMultilevel"/>
    <w:tmpl w:val="2C58977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38559B"/>
    <w:multiLevelType w:val="hybridMultilevel"/>
    <w:tmpl w:val="8D183388"/>
    <w:lvl w:ilvl="0" w:tplc="AF62BBD6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0" w:hanging="360"/>
      </w:pPr>
    </w:lvl>
    <w:lvl w:ilvl="2" w:tplc="040C001B" w:tentative="1">
      <w:start w:val="1"/>
      <w:numFmt w:val="lowerRoman"/>
      <w:lvlText w:val="%3."/>
      <w:lvlJc w:val="right"/>
      <w:pPr>
        <w:ind w:left="3220" w:hanging="180"/>
      </w:pPr>
    </w:lvl>
    <w:lvl w:ilvl="3" w:tplc="040C000F" w:tentative="1">
      <w:start w:val="1"/>
      <w:numFmt w:val="decimal"/>
      <w:lvlText w:val="%4."/>
      <w:lvlJc w:val="left"/>
      <w:pPr>
        <w:ind w:left="3940" w:hanging="360"/>
      </w:pPr>
    </w:lvl>
    <w:lvl w:ilvl="4" w:tplc="040C0019" w:tentative="1">
      <w:start w:val="1"/>
      <w:numFmt w:val="lowerLetter"/>
      <w:lvlText w:val="%5."/>
      <w:lvlJc w:val="left"/>
      <w:pPr>
        <w:ind w:left="4660" w:hanging="360"/>
      </w:pPr>
    </w:lvl>
    <w:lvl w:ilvl="5" w:tplc="040C001B" w:tentative="1">
      <w:start w:val="1"/>
      <w:numFmt w:val="lowerRoman"/>
      <w:lvlText w:val="%6."/>
      <w:lvlJc w:val="right"/>
      <w:pPr>
        <w:ind w:left="5380" w:hanging="180"/>
      </w:pPr>
    </w:lvl>
    <w:lvl w:ilvl="6" w:tplc="040C000F" w:tentative="1">
      <w:start w:val="1"/>
      <w:numFmt w:val="decimal"/>
      <w:lvlText w:val="%7."/>
      <w:lvlJc w:val="left"/>
      <w:pPr>
        <w:ind w:left="6100" w:hanging="360"/>
      </w:pPr>
    </w:lvl>
    <w:lvl w:ilvl="7" w:tplc="040C0019" w:tentative="1">
      <w:start w:val="1"/>
      <w:numFmt w:val="lowerLetter"/>
      <w:lvlText w:val="%8."/>
      <w:lvlJc w:val="left"/>
      <w:pPr>
        <w:ind w:left="6820" w:hanging="360"/>
      </w:pPr>
    </w:lvl>
    <w:lvl w:ilvl="8" w:tplc="040C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9">
    <w:nsid w:val="6F8A5FC6"/>
    <w:multiLevelType w:val="hybridMultilevel"/>
    <w:tmpl w:val="06A42F6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750EBF"/>
    <w:multiLevelType w:val="hybridMultilevel"/>
    <w:tmpl w:val="5224B2AC"/>
    <w:lvl w:ilvl="0" w:tplc="001EBB70">
      <w:start w:val="1"/>
      <w:numFmt w:val="decimal"/>
      <w:lvlText w:val="%1."/>
      <w:lvlJc w:val="left"/>
      <w:pPr>
        <w:ind w:left="17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2500" w:hanging="360"/>
      </w:pPr>
    </w:lvl>
    <w:lvl w:ilvl="2" w:tplc="040C001B" w:tentative="1">
      <w:start w:val="1"/>
      <w:numFmt w:val="lowerRoman"/>
      <w:lvlText w:val="%3."/>
      <w:lvlJc w:val="right"/>
      <w:pPr>
        <w:ind w:left="3220" w:hanging="180"/>
      </w:pPr>
    </w:lvl>
    <w:lvl w:ilvl="3" w:tplc="040C000F" w:tentative="1">
      <w:start w:val="1"/>
      <w:numFmt w:val="decimal"/>
      <w:lvlText w:val="%4."/>
      <w:lvlJc w:val="left"/>
      <w:pPr>
        <w:ind w:left="3940" w:hanging="360"/>
      </w:pPr>
    </w:lvl>
    <w:lvl w:ilvl="4" w:tplc="040C0019" w:tentative="1">
      <w:start w:val="1"/>
      <w:numFmt w:val="lowerLetter"/>
      <w:lvlText w:val="%5."/>
      <w:lvlJc w:val="left"/>
      <w:pPr>
        <w:ind w:left="4660" w:hanging="360"/>
      </w:pPr>
    </w:lvl>
    <w:lvl w:ilvl="5" w:tplc="040C001B" w:tentative="1">
      <w:start w:val="1"/>
      <w:numFmt w:val="lowerRoman"/>
      <w:lvlText w:val="%6."/>
      <w:lvlJc w:val="right"/>
      <w:pPr>
        <w:ind w:left="5380" w:hanging="180"/>
      </w:pPr>
    </w:lvl>
    <w:lvl w:ilvl="6" w:tplc="040C000F" w:tentative="1">
      <w:start w:val="1"/>
      <w:numFmt w:val="decimal"/>
      <w:lvlText w:val="%7."/>
      <w:lvlJc w:val="left"/>
      <w:pPr>
        <w:ind w:left="6100" w:hanging="360"/>
      </w:pPr>
    </w:lvl>
    <w:lvl w:ilvl="7" w:tplc="040C0019" w:tentative="1">
      <w:start w:val="1"/>
      <w:numFmt w:val="lowerLetter"/>
      <w:lvlText w:val="%8."/>
      <w:lvlJc w:val="left"/>
      <w:pPr>
        <w:ind w:left="6820" w:hanging="360"/>
      </w:pPr>
    </w:lvl>
    <w:lvl w:ilvl="8" w:tplc="040C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1">
    <w:nsid w:val="73DA3B62"/>
    <w:multiLevelType w:val="hybridMultilevel"/>
    <w:tmpl w:val="5D6C5A16"/>
    <w:lvl w:ilvl="0" w:tplc="F8EE5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114ED7"/>
    <w:multiLevelType w:val="hybridMultilevel"/>
    <w:tmpl w:val="AEDE2868"/>
    <w:lvl w:ilvl="0" w:tplc="040C0001">
      <w:start w:val="1"/>
      <w:numFmt w:val="bullet"/>
      <w:lvlText w:val=""/>
      <w:lvlJc w:val="left"/>
      <w:pPr>
        <w:ind w:left="9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23">
    <w:nsid w:val="796F74BF"/>
    <w:multiLevelType w:val="hybridMultilevel"/>
    <w:tmpl w:val="D79AE130"/>
    <w:lvl w:ilvl="0" w:tplc="DFCEA364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C61959"/>
    <w:multiLevelType w:val="hybridMultilevel"/>
    <w:tmpl w:val="7C347A8A"/>
    <w:lvl w:ilvl="0" w:tplc="38045514">
      <w:start w:val="1"/>
      <w:numFmt w:val="upperLetter"/>
      <w:lvlText w:val="%1."/>
      <w:lvlJc w:val="left"/>
      <w:pPr>
        <w:ind w:left="720" w:hanging="360"/>
      </w:pPr>
      <w:rPr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FBCA343E">
      <w:start w:val="28"/>
      <w:numFmt w:val="bullet"/>
      <w:lvlText w:val="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62D619D2"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792AAC20">
      <w:start w:val="64"/>
      <w:numFmt w:val="bullet"/>
      <w:lvlText w:val=""/>
      <w:lvlJc w:val="left"/>
      <w:pPr>
        <w:ind w:left="4500" w:hanging="360"/>
      </w:pPr>
      <w:rPr>
        <w:rFonts w:ascii="Wingdings" w:eastAsiaTheme="minorHAnsi" w:hAnsi="Wingdings" w:cstheme="minorBidi" w:hint="default"/>
        <w:sz w:val="16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0"/>
  </w:num>
  <w:num w:numId="8">
    <w:abstractNumId w:val="9"/>
  </w:num>
  <w:num w:numId="9">
    <w:abstractNumId w:val="11"/>
  </w:num>
  <w:num w:numId="10">
    <w:abstractNumId w:val="12"/>
  </w:num>
  <w:num w:numId="11">
    <w:abstractNumId w:val="6"/>
  </w:num>
  <w:num w:numId="12">
    <w:abstractNumId w:val="23"/>
  </w:num>
  <w:num w:numId="13">
    <w:abstractNumId w:val="17"/>
  </w:num>
  <w:num w:numId="14">
    <w:abstractNumId w:val="8"/>
  </w:num>
  <w:num w:numId="15">
    <w:abstractNumId w:val="21"/>
  </w:num>
  <w:num w:numId="16">
    <w:abstractNumId w:val="18"/>
  </w:num>
  <w:num w:numId="17">
    <w:abstractNumId w:val="15"/>
  </w:num>
  <w:num w:numId="18">
    <w:abstractNumId w:val="20"/>
  </w:num>
  <w:num w:numId="19">
    <w:abstractNumId w:val="22"/>
  </w:num>
  <w:num w:numId="20">
    <w:abstractNumId w:val="13"/>
  </w:num>
  <w:num w:numId="21">
    <w:abstractNumId w:val="2"/>
  </w:num>
  <w:num w:numId="22">
    <w:abstractNumId w:val="1"/>
  </w:num>
  <w:num w:numId="23">
    <w:abstractNumId w:val="14"/>
  </w:num>
  <w:num w:numId="24">
    <w:abstractNumId w:val="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9C2"/>
    <w:rsid w:val="000336DC"/>
    <w:rsid w:val="000634E0"/>
    <w:rsid w:val="000700D4"/>
    <w:rsid w:val="0007219C"/>
    <w:rsid w:val="00077C6F"/>
    <w:rsid w:val="00085761"/>
    <w:rsid w:val="000A0D77"/>
    <w:rsid w:val="000B1EEF"/>
    <w:rsid w:val="00154645"/>
    <w:rsid w:val="001B27AC"/>
    <w:rsid w:val="001B4AE5"/>
    <w:rsid w:val="001C040A"/>
    <w:rsid w:val="001D41BF"/>
    <w:rsid w:val="001F382B"/>
    <w:rsid w:val="00233F26"/>
    <w:rsid w:val="002466BE"/>
    <w:rsid w:val="002F2AB6"/>
    <w:rsid w:val="00322462"/>
    <w:rsid w:val="00330234"/>
    <w:rsid w:val="003548D3"/>
    <w:rsid w:val="00371C28"/>
    <w:rsid w:val="00396692"/>
    <w:rsid w:val="003C68B3"/>
    <w:rsid w:val="003F05BC"/>
    <w:rsid w:val="00400BC8"/>
    <w:rsid w:val="004059C2"/>
    <w:rsid w:val="00473D55"/>
    <w:rsid w:val="0047585B"/>
    <w:rsid w:val="00495DD9"/>
    <w:rsid w:val="004A0C02"/>
    <w:rsid w:val="00526BB6"/>
    <w:rsid w:val="005E75FD"/>
    <w:rsid w:val="00605C9E"/>
    <w:rsid w:val="00610FA7"/>
    <w:rsid w:val="00654604"/>
    <w:rsid w:val="006554BF"/>
    <w:rsid w:val="0067086D"/>
    <w:rsid w:val="006714A2"/>
    <w:rsid w:val="00677018"/>
    <w:rsid w:val="006C1066"/>
    <w:rsid w:val="00715C42"/>
    <w:rsid w:val="00734171"/>
    <w:rsid w:val="00793DB6"/>
    <w:rsid w:val="007C22E8"/>
    <w:rsid w:val="007E57C2"/>
    <w:rsid w:val="00806CF5"/>
    <w:rsid w:val="00873CD9"/>
    <w:rsid w:val="008827AA"/>
    <w:rsid w:val="00894402"/>
    <w:rsid w:val="008C23E6"/>
    <w:rsid w:val="008D18F7"/>
    <w:rsid w:val="00910882"/>
    <w:rsid w:val="00912ABA"/>
    <w:rsid w:val="009217A4"/>
    <w:rsid w:val="009303FC"/>
    <w:rsid w:val="009838BA"/>
    <w:rsid w:val="009C06C7"/>
    <w:rsid w:val="009C6276"/>
    <w:rsid w:val="00A60592"/>
    <w:rsid w:val="00A619F5"/>
    <w:rsid w:val="00AB5703"/>
    <w:rsid w:val="00AF0887"/>
    <w:rsid w:val="00B16108"/>
    <w:rsid w:val="00B44E38"/>
    <w:rsid w:val="00B46ACC"/>
    <w:rsid w:val="00B679D2"/>
    <w:rsid w:val="00B93619"/>
    <w:rsid w:val="00BA4F91"/>
    <w:rsid w:val="00BA5D2E"/>
    <w:rsid w:val="00BC628B"/>
    <w:rsid w:val="00C06359"/>
    <w:rsid w:val="00C54D84"/>
    <w:rsid w:val="00C5577E"/>
    <w:rsid w:val="00D760BC"/>
    <w:rsid w:val="00DE6B6A"/>
    <w:rsid w:val="00DF0887"/>
    <w:rsid w:val="00E309E9"/>
    <w:rsid w:val="00E4150E"/>
    <w:rsid w:val="00E67FCA"/>
    <w:rsid w:val="00E9703D"/>
    <w:rsid w:val="00EB7C01"/>
    <w:rsid w:val="00EC5A90"/>
    <w:rsid w:val="00EE1B53"/>
    <w:rsid w:val="00F07678"/>
    <w:rsid w:val="00F55C44"/>
    <w:rsid w:val="00F76A67"/>
    <w:rsid w:val="00FC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6C7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6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auNormal"/>
    <w:uiPriority w:val="40"/>
    <w:rsid w:val="003C68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TableauNormal"/>
    <w:uiPriority w:val="41"/>
    <w:rsid w:val="003C68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3C68B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336DC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03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36DC"/>
  </w:style>
  <w:style w:type="paragraph" w:styleId="Pieddepage">
    <w:name w:val="footer"/>
    <w:basedOn w:val="Normal"/>
    <w:link w:val="PieddepageCar"/>
    <w:uiPriority w:val="99"/>
    <w:unhideWhenUsed/>
    <w:rsid w:val="0003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36DC"/>
  </w:style>
  <w:style w:type="paragraph" w:styleId="Textedebulles">
    <w:name w:val="Balloon Text"/>
    <w:basedOn w:val="Normal"/>
    <w:link w:val="TextedebullesCar"/>
    <w:uiPriority w:val="99"/>
    <w:semiHidden/>
    <w:unhideWhenUsed/>
    <w:rsid w:val="00063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4E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6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auNormal"/>
    <w:uiPriority w:val="40"/>
    <w:rsid w:val="003C68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TableauNormal"/>
    <w:uiPriority w:val="41"/>
    <w:rsid w:val="003C68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3C68B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336DC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03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36DC"/>
  </w:style>
  <w:style w:type="paragraph" w:styleId="Pieddepage">
    <w:name w:val="footer"/>
    <w:basedOn w:val="Normal"/>
    <w:link w:val="PieddepageCar"/>
    <w:uiPriority w:val="99"/>
    <w:unhideWhenUsed/>
    <w:rsid w:val="0003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36DC"/>
  </w:style>
  <w:style w:type="paragraph" w:styleId="Textedebulles">
    <w:name w:val="Balloon Text"/>
    <w:basedOn w:val="Normal"/>
    <w:link w:val="TextedebullesCar"/>
    <w:uiPriority w:val="99"/>
    <w:semiHidden/>
    <w:unhideWhenUsed/>
    <w:rsid w:val="00063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4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1441</Words>
  <Characters>7931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Beels</dc:creator>
  <cp:keywords/>
  <dc:description/>
  <cp:lastModifiedBy>Julien Sire</cp:lastModifiedBy>
  <cp:revision>19</cp:revision>
  <cp:lastPrinted>2014-12-22T21:15:00Z</cp:lastPrinted>
  <dcterms:created xsi:type="dcterms:W3CDTF">2014-11-17T07:41:00Z</dcterms:created>
  <dcterms:modified xsi:type="dcterms:W3CDTF">2018-02-26T20:08:00Z</dcterms:modified>
</cp:coreProperties>
</file>