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6ColorfulAccent5"/>
        <w:tblW w:w="10060" w:type="dxa"/>
        <w:jc w:val="center"/>
        <w:tblLook w:val="04A0" w:firstRow="1" w:lastRow="0" w:firstColumn="1" w:lastColumn="0" w:noHBand="0" w:noVBand="1"/>
      </w:tblPr>
      <w:tblGrid>
        <w:gridCol w:w="10060"/>
      </w:tblGrid>
      <w:tr w:rsidR="00B24ED1" w:rsidRPr="003A09E8" w14:paraId="3A0FD1B9" w14:textId="77777777" w:rsidTr="003A09E8">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0060" w:type="dxa"/>
            <w:tcBorders>
              <w:top w:val="single" w:sz="18" w:space="0" w:color="9CC2E5" w:themeColor="accent1" w:themeTint="99"/>
              <w:left w:val="single" w:sz="18" w:space="0" w:color="9CC2E5" w:themeColor="accent1" w:themeTint="99"/>
              <w:bottom w:val="single" w:sz="18" w:space="0" w:color="9CC2E5" w:themeColor="accent1" w:themeTint="99"/>
              <w:right w:val="single" w:sz="18" w:space="0" w:color="9CC2E5" w:themeColor="accent1" w:themeTint="99"/>
            </w:tcBorders>
          </w:tcPr>
          <w:p w14:paraId="198262AA" w14:textId="77777777" w:rsidR="00B24ED1" w:rsidRPr="003A09E8" w:rsidRDefault="003A09E8" w:rsidP="003A09E8">
            <w:pPr>
              <w:spacing w:line="360" w:lineRule="auto"/>
              <w:jc w:val="center"/>
              <w:rPr>
                <w:bCs w:val="0"/>
                <w:color w:val="000000" w:themeColor="text1"/>
                <w:sz w:val="28"/>
                <w:u w:val="single"/>
              </w:rPr>
            </w:pPr>
            <w:r w:rsidRPr="003A09E8">
              <w:rPr>
                <w:bCs w:val="0"/>
                <w:color w:val="000000" w:themeColor="text1"/>
                <w:sz w:val="28"/>
                <w:u w:val="single"/>
              </w:rPr>
              <w:t xml:space="preserve">LA CONVERTIBILIÉ DES MONNAIES NATIONALES </w:t>
            </w:r>
            <w:r>
              <w:rPr>
                <w:bCs w:val="0"/>
                <w:color w:val="000000" w:themeColor="text1"/>
                <w:sz w:val="28"/>
                <w:u w:val="single"/>
              </w:rPr>
              <w:br/>
            </w:r>
            <w:r w:rsidRPr="003A09E8">
              <w:rPr>
                <w:bCs w:val="0"/>
                <w:color w:val="000000" w:themeColor="text1"/>
                <w:sz w:val="28"/>
                <w:u w:val="single"/>
              </w:rPr>
              <w:t>ET LE SYSTÈME MONÉTAIRE INTERNATIONAL</w:t>
            </w:r>
          </w:p>
        </w:tc>
      </w:tr>
    </w:tbl>
    <w:p w14:paraId="0BED885E" w14:textId="77777777" w:rsidR="003A09E8" w:rsidRDefault="001A5896" w:rsidP="003A09E8">
      <w:pPr>
        <w:jc w:val="both"/>
        <w:rPr>
          <w:b/>
          <w:sz w:val="24"/>
          <w:u w:val="single"/>
        </w:rPr>
      </w:pPr>
      <w:r>
        <w:rPr>
          <w:b/>
        </w:rPr>
        <w:br/>
      </w:r>
      <w:r w:rsidR="003A09E8">
        <w:t xml:space="preserve">    Les échanges commerciaux nécessitent de changer de monnaie nationale. Certains nombres de règles qu’on retrouve dans le SMI pour organiser et contrôler ces échanges de monnaie qui représente 95% des échanges mondiaux.</w:t>
      </w:r>
      <w:r>
        <w:br/>
      </w:r>
    </w:p>
    <w:p w14:paraId="32952FAD" w14:textId="77777777" w:rsidR="003A09E8" w:rsidRPr="003A09E8" w:rsidRDefault="003A09E8" w:rsidP="003A09E8">
      <w:pPr>
        <w:pStyle w:val="Titre3"/>
      </w:pPr>
      <w:r w:rsidRPr="007F188B">
        <w:t xml:space="preserve">LE </w:t>
      </w:r>
      <w:r w:rsidRPr="003A09E8">
        <w:t>CHANGE</w:t>
      </w:r>
    </w:p>
    <w:p w14:paraId="2052DC29" w14:textId="77777777" w:rsidR="003A09E8" w:rsidRPr="007F188B" w:rsidRDefault="003A09E8" w:rsidP="003A09E8">
      <w:pPr>
        <w:pStyle w:val="Titre1"/>
      </w:pPr>
      <w:r w:rsidRPr="007F188B">
        <w:t>LES OPERATIONS DE CHANGE</w:t>
      </w:r>
    </w:p>
    <w:p w14:paraId="25D4E258" w14:textId="77777777" w:rsidR="003A09E8" w:rsidRPr="003A09E8" w:rsidRDefault="003A09E8" w:rsidP="003A09E8">
      <w:pPr>
        <w:pStyle w:val="Titre2"/>
      </w:pPr>
      <w:r w:rsidRPr="007F188B">
        <w:t>Le règlement des échanges de biens et services</w:t>
      </w:r>
    </w:p>
    <w:p w14:paraId="72FC0E73" w14:textId="77777777" w:rsidR="003A09E8" w:rsidRDefault="003A09E8" w:rsidP="003A09E8">
      <w:r>
        <w:t xml:space="preserve">     Toutes les opérations commerciales qui nécessitent de payer en dollar, nécessitent également l’achat de dollar. Et cela est pareil pour toutes les autres monnaies. 5% des sommes échangées sont pour les échanges de biens et services </w:t>
      </w:r>
      <w:r w:rsidRPr="007F188B">
        <w:sym w:font="Wingdings" w:char="F0E0"/>
      </w:r>
      <w:r>
        <w:t xml:space="preserve"> amplifie le mouvement des capitaux.</w:t>
      </w:r>
      <w:r>
        <w:br/>
      </w:r>
    </w:p>
    <w:p w14:paraId="4AC352BB" w14:textId="77777777" w:rsidR="003A09E8" w:rsidRDefault="003A09E8" w:rsidP="003A09E8">
      <w:pPr>
        <w:pStyle w:val="Titre2"/>
      </w:pPr>
      <w:r w:rsidRPr="007F188B">
        <w:t>Les échanges de capitaux</w:t>
      </w:r>
    </w:p>
    <w:p w14:paraId="42499AA3" w14:textId="77777777" w:rsidR="003A09E8" w:rsidRDefault="003A09E8" w:rsidP="00C10C18">
      <w:r w:rsidRPr="007F188B">
        <w:t>Achats ou ventes d’entreprises nationales</w:t>
      </w:r>
      <w:r w:rsidR="00C10C18">
        <w:t>/</w:t>
      </w:r>
      <w:r w:rsidRPr="007F188B">
        <w:t>Création de filiales</w:t>
      </w:r>
      <w:r w:rsidR="00C10C18">
        <w:t>/</w:t>
      </w:r>
      <w:r>
        <w:t>IDE</w:t>
      </w:r>
      <w:r w:rsidR="00C10C18">
        <w:t>/</w:t>
      </w:r>
      <w:r>
        <w:t xml:space="preserve">Placement des capitaux sur les marchés </w:t>
      </w:r>
      <w:r w:rsidR="00C10C18">
        <w:t>financiers : profit et sécurité/</w:t>
      </w:r>
      <w:r>
        <w:t xml:space="preserve">Profit : 40% des cas </w:t>
      </w:r>
      <w:r w:rsidR="00C10C18">
        <w:t>appartiennent aux étrangers/</w:t>
      </w:r>
      <w:r>
        <w:t xml:space="preserve">Sécurité </w:t>
      </w:r>
    </w:p>
    <w:p w14:paraId="1CBE3CBA" w14:textId="77777777" w:rsidR="003A09E8" w:rsidRPr="00D33F43" w:rsidRDefault="003A09E8" w:rsidP="003A09E8">
      <w:r w:rsidRPr="00D33F43">
        <w:sym w:font="Wingdings" w:char="F0E8"/>
      </w:r>
      <w:r>
        <w:t xml:space="preserve"> Les deux raisons sont toujours liées. </w:t>
      </w:r>
      <w:r w:rsidRPr="00D33F43">
        <w:t>Spéculations sur les devises</w:t>
      </w:r>
      <w:r>
        <w:t xml:space="preserve"> et les actions.</w:t>
      </w:r>
      <w:r>
        <w:br/>
        <w:t xml:space="preserve"> </w:t>
      </w:r>
      <w:r>
        <w:tab/>
        <w:t>1 € = 1,09 $</w:t>
      </w:r>
      <w:r w:rsidR="00C10C18">
        <w:t xml:space="preserve"> -- 1</w:t>
      </w:r>
      <w:r>
        <w:t xml:space="preserve"> € = 0,73 £ (GB)</w:t>
      </w:r>
      <w:r w:rsidR="00C10C18">
        <w:t xml:space="preserve"> --  1 </w:t>
      </w:r>
      <w:r>
        <w:t>€ = 130,57 (Chine)</w:t>
      </w:r>
      <w:r>
        <w:br/>
      </w:r>
    </w:p>
    <w:p w14:paraId="492C796C" w14:textId="77777777" w:rsidR="003A09E8" w:rsidRPr="007F188B" w:rsidRDefault="003A09E8" w:rsidP="003A09E8">
      <w:pPr>
        <w:pStyle w:val="Titre2"/>
      </w:pPr>
      <w:r w:rsidRPr="007F188B">
        <w:t>Le risque de change</w:t>
      </w:r>
      <w:r>
        <w:t>.</w:t>
      </w:r>
    </w:p>
    <w:p w14:paraId="4A3AF382" w14:textId="77777777" w:rsidR="003A09E8" w:rsidRDefault="003A09E8" w:rsidP="003A09E8">
      <w:r>
        <w:t xml:space="preserve">     Il y a souvent un décalage dans le temps entre la transaction commerciale et le règlement : ce décalage est chargé de risque. Ce risque de change est assuré par la COFACE (compagnie française associée du commerce extérieur) : ce taux de change peut varier et je peux avoir une perte.</w:t>
      </w:r>
    </w:p>
    <w:p w14:paraId="529CA2CF" w14:textId="77777777" w:rsidR="003A09E8" w:rsidRDefault="003A09E8" w:rsidP="003A09E8"/>
    <w:p w14:paraId="5E1EBE35" w14:textId="77777777" w:rsidR="003A09E8" w:rsidRPr="007F188B" w:rsidRDefault="003A09E8" w:rsidP="003A09E8">
      <w:pPr>
        <w:pStyle w:val="Titre1"/>
      </w:pPr>
      <w:r w:rsidRPr="007F188B">
        <w:t>LE MARCHÉ DES CHANGES</w:t>
      </w:r>
    </w:p>
    <w:p w14:paraId="5C73DD61" w14:textId="77777777" w:rsidR="003A09E8" w:rsidRDefault="003A09E8" w:rsidP="003A09E8">
      <w:r>
        <w:t>Un des principaux marchés où se réalisent les variations de change et où se détermine le taux de change.</w:t>
      </w:r>
    </w:p>
    <w:p w14:paraId="6400C22E" w14:textId="77777777" w:rsidR="003A09E8" w:rsidRDefault="003A09E8" w:rsidP="003A09E8">
      <w:pPr>
        <w:pStyle w:val="Titre2"/>
      </w:pPr>
      <w:r w:rsidRPr="007F188B">
        <w:t>Le fonctionnement du marché des changes</w:t>
      </w:r>
    </w:p>
    <w:p w14:paraId="0C2646CA" w14:textId="77777777" w:rsidR="003A09E8" w:rsidRDefault="003A09E8" w:rsidP="003A09E8">
      <w:r>
        <w:t xml:space="preserve">     Le marché des changes fonctionne 24/24 comme les marchés financiers. Il existe deux types d’opérations : - </w:t>
      </w:r>
      <w:r w:rsidRPr="00D56E73">
        <w:t>comptant</w:t>
      </w:r>
      <w:r>
        <w:t> : régler dans les 48 heures.</w:t>
      </w:r>
      <w:r>
        <w:br/>
        <w:t>- à terme : conditions de la transaction quantités et prix sont fixés mais la livraison et le règlement interviendrons à l’échéance convenue (quelques semaines ou plusieurs mois). Les acheteurs anticipent le risque de change.</w:t>
      </w:r>
    </w:p>
    <w:p w14:paraId="33767253" w14:textId="77777777" w:rsidR="003A09E8" w:rsidRPr="00D56E73" w:rsidRDefault="003A09E8" w:rsidP="003A09E8">
      <w:r>
        <w:t xml:space="preserve">     Ce marché est interbancaire et mondiale : concerne les institutions financières, banques centrales et commerciales. On est sur un volume de 1000 milliards de $ par jour.</w:t>
      </w:r>
    </w:p>
    <w:p w14:paraId="620CA3CE" w14:textId="77777777" w:rsidR="003A09E8" w:rsidRPr="00D56E73" w:rsidRDefault="003A09E8" w:rsidP="003A09E8"/>
    <w:p w14:paraId="19F504E2" w14:textId="77777777" w:rsidR="003A09E8" w:rsidRPr="007F188B" w:rsidRDefault="003A09E8" w:rsidP="003A09E8">
      <w:pPr>
        <w:pStyle w:val="Titre2"/>
      </w:pPr>
      <w:r w:rsidRPr="007F188B">
        <w:t>Le taux de change</w:t>
      </w:r>
    </w:p>
    <w:p w14:paraId="67C90CEB" w14:textId="77777777" w:rsidR="003A09E8" w:rsidRDefault="003A09E8" w:rsidP="003A09E8">
      <w:r>
        <w:lastRenderedPageBreak/>
        <w:t xml:space="preserve">     Les taux de change dépendent de la confrontation de l’offre et la demande sur le marché d’échanges. </w:t>
      </w:r>
    </w:p>
    <w:p w14:paraId="270183C4" w14:textId="77777777" w:rsidR="003A09E8" w:rsidRDefault="003A09E8" w:rsidP="003A09E8"/>
    <w:p w14:paraId="0028BB5E" w14:textId="77777777" w:rsidR="003A09E8" w:rsidRPr="003A09E8" w:rsidRDefault="003A09E8" w:rsidP="003A09E8">
      <w:pPr>
        <w:pStyle w:val="Titre4"/>
      </w:pPr>
      <w:r w:rsidRPr="000B4098">
        <w:t>Les déterminants classiques</w:t>
      </w:r>
    </w:p>
    <w:p w14:paraId="35A8AB5D" w14:textId="77777777" w:rsidR="003A09E8" w:rsidRDefault="003A09E8" w:rsidP="003A09E8">
      <w:r>
        <w:t xml:space="preserve">     </w:t>
      </w:r>
      <w:r w:rsidRPr="004F1D5C">
        <w:t>Solde de la balance et les transactions courantes</w:t>
      </w:r>
      <w:r>
        <w:t xml:space="preserve"> : balance (entrée/sortie) des capitaux + balance des biens et services + transfert unilatéraux. </w:t>
      </w:r>
    </w:p>
    <w:p w14:paraId="22C2DAB1" w14:textId="77777777" w:rsidR="003A09E8" w:rsidRDefault="003A09E8" w:rsidP="003A09E8">
      <w:pPr>
        <w:pStyle w:val="Paragraphedeliste"/>
        <w:numPr>
          <w:ilvl w:val="0"/>
          <w:numId w:val="31"/>
        </w:numPr>
      </w:pPr>
      <w:r>
        <w:t xml:space="preserve">Excédent commerciale : Exportations &gt; Importations </w:t>
      </w:r>
      <w:r w:rsidRPr="004F1D5C">
        <w:sym w:font="Wingdings" w:char="F0E0"/>
      </w:r>
      <w:r>
        <w:t xml:space="preserve"> mes produits sont demandés.</w:t>
      </w:r>
    </w:p>
    <w:p w14:paraId="284C7A3D" w14:textId="77777777" w:rsidR="003A09E8" w:rsidRPr="003A09E8" w:rsidRDefault="003A09E8" w:rsidP="003A09E8">
      <w:pPr>
        <w:pStyle w:val="Paragraphedeliste"/>
        <w:numPr>
          <w:ilvl w:val="0"/>
          <w:numId w:val="31"/>
        </w:numPr>
      </w:pPr>
      <w:r>
        <w:t>Déficit commercial : import &gt; export</w:t>
      </w:r>
    </w:p>
    <w:p w14:paraId="18FA4A02" w14:textId="77777777" w:rsidR="003A09E8" w:rsidRPr="00A358DD" w:rsidRDefault="003A09E8" w:rsidP="003A09E8">
      <w:pPr>
        <w:rPr>
          <w:i/>
        </w:rPr>
      </w:pPr>
      <w:r>
        <w:t xml:space="preserve">     Anticipations économiques qui déplacent les capitaux vers les zones à croissance forte. Le différentiel d’inflation : s’il y a une différence d’inflation entre deux pays </w:t>
      </w:r>
      <w:r w:rsidRPr="004F1D5C">
        <w:sym w:font="Wingdings" w:char="F0E0"/>
      </w:r>
      <w:r>
        <w:t xml:space="preserve"> le pays qui a la plus faible inflation a des prix plus intéressant que les autres et donc va pouvoir développer exportations. Les taux d’intérêts : si on veut avoir un taux de change fort, il faut que les taux d’intérêt soient forts pour attirer les capitaux. Pour attirer les capitaux, il faut que la rémunération de ces capitaux soit élevée.  </w:t>
      </w:r>
    </w:p>
    <w:p w14:paraId="54F5EC04" w14:textId="77777777" w:rsidR="003A09E8" w:rsidRPr="00A358DD" w:rsidRDefault="003A09E8" w:rsidP="003A09E8">
      <w:pPr>
        <w:rPr>
          <w:i/>
        </w:rPr>
      </w:pPr>
    </w:p>
    <w:p w14:paraId="796C459E" w14:textId="77777777" w:rsidR="003A09E8" w:rsidRPr="000B4098" w:rsidRDefault="003A09E8" w:rsidP="003A09E8">
      <w:pPr>
        <w:pStyle w:val="Titre4"/>
      </w:pPr>
      <w:r w:rsidRPr="000B4098">
        <w:t>Les autres déterminants</w:t>
      </w:r>
    </w:p>
    <w:p w14:paraId="49B7BB61" w14:textId="77777777" w:rsidR="003A09E8" w:rsidRDefault="003A09E8" w:rsidP="003A09E8">
      <w:r>
        <w:t xml:space="preserve">      La théorie du portef</w:t>
      </w:r>
      <w:r w:rsidRPr="00BB43D5">
        <w:t>euille : d</w:t>
      </w:r>
      <w:r>
        <w:t>û</w:t>
      </w:r>
      <w:r w:rsidRPr="00BB43D5">
        <w:t xml:space="preserve"> à la diversification des placements financiers. Chaque </w:t>
      </w:r>
      <w:r>
        <w:t>épargnant</w:t>
      </w:r>
      <w:r w:rsidRPr="00BB43D5">
        <w:t xml:space="preserve"> ou acteurs va se</w:t>
      </w:r>
      <w:r>
        <w:t xml:space="preserve"> </w:t>
      </w:r>
      <w:r w:rsidRPr="00BB43D5">
        <w:t xml:space="preserve">procurer des titres </w:t>
      </w:r>
      <w:r>
        <w:t xml:space="preserve">dans les pays où la croissance économique est la plus favorable. </w:t>
      </w:r>
    </w:p>
    <w:p w14:paraId="289C512E" w14:textId="77777777" w:rsidR="003A09E8" w:rsidRPr="00BB43D5" w:rsidRDefault="003A09E8" w:rsidP="003A09E8">
      <w:r>
        <w:t xml:space="preserve">     Les taux de changes sont soumis aux aléas financiers et de moins en moins à l’activité de production.</w:t>
      </w:r>
    </w:p>
    <w:p w14:paraId="0FE31C7E" w14:textId="77777777" w:rsidR="003A09E8" w:rsidRDefault="003A09E8" w:rsidP="003A09E8"/>
    <w:p w14:paraId="16C8CBE4" w14:textId="77777777" w:rsidR="003A09E8" w:rsidRPr="00BB43D5" w:rsidRDefault="003A09E8" w:rsidP="003A09E8"/>
    <w:p w14:paraId="3042B38F" w14:textId="77777777" w:rsidR="003A09E8" w:rsidRPr="007F188B" w:rsidRDefault="003A09E8" w:rsidP="003A09E8">
      <w:pPr>
        <w:pStyle w:val="Titre3"/>
      </w:pPr>
      <w:r w:rsidRPr="007F188B">
        <w:t>LA POLITIQUE DE CHANGE</w:t>
      </w:r>
    </w:p>
    <w:p w14:paraId="09EF449A" w14:textId="77777777" w:rsidR="003A09E8" w:rsidRDefault="003A09E8" w:rsidP="003A09E8">
      <w:pPr>
        <w:pStyle w:val="Titre1"/>
        <w:numPr>
          <w:ilvl w:val="0"/>
          <w:numId w:val="32"/>
        </w:numPr>
      </w:pPr>
      <w:r w:rsidRPr="000B4098">
        <w:t>LES EFFETS D’UNE MONNAIE FAIBLE</w:t>
      </w:r>
      <w:r>
        <w:t xml:space="preserve"> (Euro et le </w:t>
      </w:r>
      <w:proofErr w:type="spellStart"/>
      <w:r>
        <w:t>Yuang</w:t>
      </w:r>
      <w:proofErr w:type="spellEnd"/>
      <w:r>
        <w:t xml:space="preserve"> en ce moment)</w:t>
      </w:r>
    </w:p>
    <w:p w14:paraId="3B277EA5" w14:textId="77777777" w:rsidR="00C10C18" w:rsidRDefault="003A09E8" w:rsidP="00C10C18">
      <w:r>
        <w:t xml:space="preserve">     Avoir un taux de change sous évaluer et faire baisser le prix des exportations. Lorsque le taux de change baisse, le prix des exportations baisse donc le volume de ces derniers augmente. A l’inverse, le prix des importations augmente donc le volume baisse. Ce qui rééquilibre la BTC et baisse le déficit.</w:t>
      </w:r>
    </w:p>
    <w:p w14:paraId="75324A58" w14:textId="77777777" w:rsidR="003A09E8" w:rsidRDefault="003A09E8" w:rsidP="00C10C18">
      <w:r>
        <w:t>Volonté d</w:t>
      </w:r>
      <w:r w:rsidR="00C10C18">
        <w:t xml:space="preserve">’aider les exportations : Chine // </w:t>
      </w:r>
      <w:r>
        <w:t>Dumping social : Allemands.</w:t>
      </w:r>
    </w:p>
    <w:p w14:paraId="255AF9F9" w14:textId="77777777" w:rsidR="003A09E8" w:rsidRDefault="003A09E8" w:rsidP="003A09E8">
      <w:r>
        <w:br/>
        <w:t xml:space="preserve">     Ces effets ne sont pas systématiques : l’élasticité</w:t>
      </w:r>
      <w:r w:rsidRPr="0064318E">
        <w:t xml:space="preserve"> des demandes nationales et étrangères ne sont pas forcément sensible aux variations des prix</w:t>
      </w:r>
      <w:r>
        <w:t xml:space="preserve"> du à la qualité, à la nécessité</w:t>
      </w:r>
      <w:r w:rsidRPr="0064318E">
        <w:t xml:space="preserve">. </w:t>
      </w:r>
      <w:r>
        <w:t xml:space="preserve">                  </w:t>
      </w:r>
      <w:r w:rsidRPr="0064318E">
        <w:sym w:font="Wingdings" w:char="F0E0"/>
      </w:r>
      <w:r>
        <w:t xml:space="preserve"> Ex. : pétrole.</w:t>
      </w:r>
    </w:p>
    <w:p w14:paraId="2E347D6E" w14:textId="77777777" w:rsidR="003A09E8" w:rsidRDefault="003A09E8" w:rsidP="003A09E8">
      <w:r>
        <w:t xml:space="preserve">      L</w:t>
      </w:r>
      <w:r w:rsidRPr="00B7726D">
        <w:t xml:space="preserve">es exportateurs profitent de la dépréciation de la </w:t>
      </w:r>
      <w:r>
        <w:t>monnaie pour augmenter leur marge et ne pas répercuter de la diminution des prix. I</w:t>
      </w:r>
    </w:p>
    <w:p w14:paraId="2EBCB2BD" w14:textId="77777777" w:rsidR="003A09E8" w:rsidRPr="00B7726D" w:rsidRDefault="003A09E8" w:rsidP="003A09E8">
      <w:r>
        <w:t xml:space="preserve">     Inflation importée </w:t>
      </w:r>
      <w:r w:rsidRPr="00DE4214">
        <w:sym w:font="Wingdings" w:char="F0E0"/>
      </w:r>
      <w:r>
        <w:t xml:space="preserve"> ce qu’on va importer va couter plus cher.</w:t>
      </w:r>
    </w:p>
    <w:p w14:paraId="1821C4F8" w14:textId="77777777" w:rsidR="003A09E8" w:rsidRDefault="003A09E8" w:rsidP="003A09E8"/>
    <w:p w14:paraId="628E1C6F" w14:textId="77777777" w:rsidR="003A09E8" w:rsidRDefault="00C10C18" w:rsidP="003A09E8">
      <w:pPr>
        <w:pStyle w:val="Titre1"/>
      </w:pPr>
      <w:r>
        <w:t xml:space="preserve">LES EFFETS D’UNE MONNAIE FORT (la </w:t>
      </w:r>
      <w:r w:rsidR="003A09E8">
        <w:t>liv</w:t>
      </w:r>
      <w:r>
        <w:t>r</w:t>
      </w:r>
      <w:r w:rsidR="003A09E8">
        <w:t>e en ce moment</w:t>
      </w:r>
      <w:r>
        <w:t>)</w:t>
      </w:r>
      <w:r w:rsidR="003A09E8">
        <w:t>.</w:t>
      </w:r>
    </w:p>
    <w:p w14:paraId="00E5ACF6" w14:textId="77777777" w:rsidR="003A09E8" w:rsidRDefault="00C10C18" w:rsidP="003A09E8">
      <w:r>
        <w:t xml:space="preserve">     E</w:t>
      </w:r>
      <w:r w:rsidR="003A09E8" w:rsidRPr="00705180">
        <w:t>viter les inconvénients la de monnai</w:t>
      </w:r>
      <w:r>
        <w:t>e faible : sur le long terme ce n’e</w:t>
      </w:r>
      <w:r w:rsidR="003A09E8" w:rsidRPr="00705180">
        <w:t>st pas bon.</w:t>
      </w:r>
      <w:r>
        <w:t xml:space="preserve"> </w:t>
      </w:r>
      <w:r w:rsidR="003A09E8">
        <w:t>Diminue l’inflation car les produits importés sont moins chers donc diminue le cout des productions.</w:t>
      </w:r>
    </w:p>
    <w:p w14:paraId="06291CA8" w14:textId="77777777" w:rsidR="003A09E8" w:rsidRPr="00C10C18" w:rsidRDefault="00C10C18" w:rsidP="003A09E8">
      <w:r>
        <w:t xml:space="preserve">      </w:t>
      </w:r>
      <w:r w:rsidR="003A09E8">
        <w:t>Augmentation des couts sociaux à court terme :</w:t>
      </w:r>
      <w:r>
        <w:t xml:space="preserve"> l</w:t>
      </w:r>
      <w:r w:rsidR="003A09E8">
        <w:t>e prix des exportations au</w:t>
      </w:r>
      <w:r>
        <w:t>gmentent donc pour maintenir la</w:t>
      </w:r>
      <w:r w:rsidR="003A09E8">
        <w:t xml:space="preserve"> compétitivité il faut baisser les couts du travail et de restructurer la productivité du travail.</w:t>
      </w:r>
      <w:r>
        <w:t xml:space="preserve"> </w:t>
      </w:r>
      <w:r w:rsidR="003A09E8">
        <w:t xml:space="preserve">Tentation de </w:t>
      </w:r>
      <w:r w:rsidR="003A09E8">
        <w:lastRenderedPageBreak/>
        <w:t xml:space="preserve">maintenir un taux d’intérêt élevé pour attirer les capitaux et maintenir un taux de change fort. </w:t>
      </w:r>
      <w:r>
        <w:t>Ce n’es</w:t>
      </w:r>
      <w:r w:rsidR="003A09E8">
        <w:t xml:space="preserve">t pas bon pour investissement national. </w:t>
      </w:r>
    </w:p>
    <w:sectPr w:rsidR="003A09E8" w:rsidRPr="00C10C18" w:rsidSect="00BC1070">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F50E3" w14:textId="77777777" w:rsidR="003A6FFC" w:rsidRDefault="003A6FFC" w:rsidP="001A5896">
      <w:pPr>
        <w:spacing w:after="0" w:line="240" w:lineRule="auto"/>
      </w:pPr>
      <w:r>
        <w:separator/>
      </w:r>
    </w:p>
  </w:endnote>
  <w:endnote w:type="continuationSeparator" w:id="0">
    <w:p w14:paraId="2CC866D3" w14:textId="77777777" w:rsidR="003A6FFC" w:rsidRDefault="003A6FFC" w:rsidP="001A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A9F6E" w14:textId="77777777" w:rsidR="002241DB" w:rsidRDefault="002241D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5B7D1" w14:textId="77777777" w:rsidR="00991E79" w:rsidRDefault="00991E79">
    <w:pPr>
      <w:pStyle w:val="Pieddepage"/>
    </w:pPr>
    <w:r>
      <w:tab/>
    </w:r>
    <w:r>
      <w:tab/>
    </w:r>
    <w:r>
      <w:rPr>
        <w:color w:val="7F7F7F" w:themeColor="background1" w:themeShade="7F"/>
        <w:spacing w:val="60"/>
      </w:rPr>
      <w:t>Page</w:t>
    </w:r>
    <w:r>
      <w:t xml:space="preserve"> | </w:t>
    </w:r>
    <w:r>
      <w:fldChar w:fldCharType="begin"/>
    </w:r>
    <w:r>
      <w:instrText>PAGE   \* MERGEFORMAT</w:instrText>
    </w:r>
    <w:r>
      <w:fldChar w:fldCharType="separate"/>
    </w:r>
    <w:r w:rsidR="002241DB" w:rsidRPr="002241DB">
      <w:rPr>
        <w:b/>
        <w:bCs/>
        <w:noProof/>
      </w:rPr>
      <w:t>1</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7173" w14:textId="77777777" w:rsidR="002241DB" w:rsidRDefault="002241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57738" w14:textId="77777777" w:rsidR="003A6FFC" w:rsidRDefault="003A6FFC" w:rsidP="001A5896">
      <w:pPr>
        <w:spacing w:after="0" w:line="240" w:lineRule="auto"/>
      </w:pPr>
      <w:r>
        <w:separator/>
      </w:r>
    </w:p>
  </w:footnote>
  <w:footnote w:type="continuationSeparator" w:id="0">
    <w:p w14:paraId="4EF806D0" w14:textId="77777777" w:rsidR="003A6FFC" w:rsidRDefault="003A6FFC" w:rsidP="001A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4F45A" w14:textId="77777777" w:rsidR="002241DB" w:rsidRDefault="002241D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F2A4" w14:textId="47AE58DA" w:rsidR="0042667E" w:rsidRDefault="002241DB">
    <w:pPr>
      <w:pStyle w:val="En-tte"/>
    </w:pPr>
    <w:bookmarkStart w:id="0" w:name="_GoBack"/>
    <w:r>
      <w:rPr>
        <w:noProof/>
        <w:lang w:eastAsia="fr-FR"/>
      </w:rPr>
      <w:drawing>
        <wp:anchor distT="0" distB="0" distL="114300" distR="114300" simplePos="0" relativeHeight="251658240" behindDoc="0" locked="0" layoutInCell="1" allowOverlap="1" wp14:anchorId="3A118871" wp14:editId="1765BBCC">
          <wp:simplePos x="0" y="0"/>
          <wp:positionH relativeFrom="column">
            <wp:posOffset>5953125</wp:posOffset>
          </wp:positionH>
          <wp:positionV relativeFrom="paragraph">
            <wp:posOffset>-461645</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836C5" w14:textId="77777777" w:rsidR="002241DB" w:rsidRDefault="002241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96A"/>
    <w:multiLevelType w:val="hybridMultilevel"/>
    <w:tmpl w:val="72127CB4"/>
    <w:lvl w:ilvl="0" w:tplc="CB4E271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C2E6E91"/>
    <w:multiLevelType w:val="hybridMultilevel"/>
    <w:tmpl w:val="8A1820C8"/>
    <w:lvl w:ilvl="0" w:tplc="CF6CD9F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0A0780"/>
    <w:multiLevelType w:val="hybridMultilevel"/>
    <w:tmpl w:val="D87A39E8"/>
    <w:lvl w:ilvl="0" w:tplc="8B5E3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504FCB"/>
    <w:multiLevelType w:val="hybridMultilevel"/>
    <w:tmpl w:val="93B88D54"/>
    <w:lvl w:ilvl="0" w:tplc="41DE3DDC">
      <w:start w:val="1"/>
      <w:numFmt w:val="lowerLetter"/>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11756E4E"/>
    <w:multiLevelType w:val="hybridMultilevel"/>
    <w:tmpl w:val="D45A2F30"/>
    <w:lvl w:ilvl="0" w:tplc="9F4212B4">
      <w:start w:val="1"/>
      <w:numFmt w:val="bullet"/>
      <w:pStyle w:val="Titre4"/>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344A83"/>
    <w:multiLevelType w:val="hybridMultilevel"/>
    <w:tmpl w:val="1E98FB18"/>
    <w:lvl w:ilvl="0" w:tplc="74A08EA0">
      <w:start w:val="1"/>
      <w:numFmt w:val="bullet"/>
      <w:lvlText w:val="-"/>
      <w:lvlJc w:val="left"/>
      <w:pPr>
        <w:ind w:left="720" w:hanging="360"/>
      </w:pPr>
      <w:rPr>
        <w:rFonts w:ascii="Arial Narrow" w:eastAsiaTheme="minorEastAsia" w:hAnsi="Arial Narrow"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EA4DB6"/>
    <w:multiLevelType w:val="hybridMultilevel"/>
    <w:tmpl w:val="1A18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F206A0"/>
    <w:multiLevelType w:val="hybridMultilevel"/>
    <w:tmpl w:val="44E80F0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534D11"/>
    <w:multiLevelType w:val="hybridMultilevel"/>
    <w:tmpl w:val="C1324E74"/>
    <w:lvl w:ilvl="0" w:tplc="FE1AB84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FB5BFC"/>
    <w:multiLevelType w:val="hybridMultilevel"/>
    <w:tmpl w:val="91748C80"/>
    <w:lvl w:ilvl="0" w:tplc="41E414B4">
      <w:start w:val="1"/>
      <w:numFmt w:val="upperRoman"/>
      <w:pStyle w:val="Titre3"/>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F6428B"/>
    <w:multiLevelType w:val="hybridMultilevel"/>
    <w:tmpl w:val="C024A7F0"/>
    <w:lvl w:ilvl="0" w:tplc="E534997C">
      <w:start w:val="1"/>
      <w:numFmt w:val="upperLetter"/>
      <w:pStyle w:val="Titre1"/>
      <w:lvlText w:val="%1."/>
      <w:lvlJc w:val="left"/>
      <w:pPr>
        <w:ind w:left="720" w:hanging="360"/>
      </w:pPr>
      <w:rPr>
        <w:rFonts w:hint="default"/>
      </w:rPr>
    </w:lvl>
    <w:lvl w:ilvl="1" w:tplc="070E255E">
      <w:start w:val="1"/>
      <w:numFmt w:val="lowerLetter"/>
      <w:pStyle w:val="Titre2"/>
      <w:lvlText w:val="%2."/>
      <w:lvlJc w:val="left"/>
      <w:pPr>
        <w:ind w:left="1440" w:hanging="360"/>
      </w:pPr>
    </w:lvl>
    <w:lvl w:ilvl="2" w:tplc="574EC2C2">
      <w:start w:val="3"/>
      <w:numFmt w:val="bullet"/>
      <w:lvlText w:val=""/>
      <w:lvlJc w:val="left"/>
      <w:pPr>
        <w:ind w:left="2340" w:hanging="360"/>
      </w:pPr>
      <w:rPr>
        <w:rFonts w:ascii="Wingdings" w:eastAsiaTheme="minorHAnsi" w:hAnsi="Wingdings"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981BE2"/>
    <w:multiLevelType w:val="hybridMultilevel"/>
    <w:tmpl w:val="095679C2"/>
    <w:lvl w:ilvl="0" w:tplc="F02EA74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FB86E47"/>
    <w:multiLevelType w:val="hybridMultilevel"/>
    <w:tmpl w:val="60CE16FE"/>
    <w:lvl w:ilvl="0" w:tplc="A09620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250607"/>
    <w:multiLevelType w:val="hybridMultilevel"/>
    <w:tmpl w:val="303CE8AC"/>
    <w:lvl w:ilvl="0" w:tplc="3DB485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2175A5"/>
    <w:multiLevelType w:val="hybridMultilevel"/>
    <w:tmpl w:val="47B2D24C"/>
    <w:lvl w:ilvl="0" w:tplc="E0C6894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DF693D"/>
    <w:multiLevelType w:val="hybridMultilevel"/>
    <w:tmpl w:val="7C6223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A5453F"/>
    <w:multiLevelType w:val="hybridMultilevel"/>
    <w:tmpl w:val="9BCC5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FD31BDA"/>
    <w:multiLevelType w:val="hybridMultilevel"/>
    <w:tmpl w:val="98DA809E"/>
    <w:lvl w:ilvl="0" w:tplc="F02E9F4C">
      <w:start w:val="1"/>
      <w:numFmt w:val="lowerLetter"/>
      <w:lvlText w:val="%1-"/>
      <w:lvlJc w:val="left"/>
      <w:pPr>
        <w:ind w:left="2480" w:hanging="360"/>
      </w:pPr>
      <w:rPr>
        <w:rFonts w:hint="default"/>
      </w:rPr>
    </w:lvl>
    <w:lvl w:ilvl="1" w:tplc="040C0019" w:tentative="1">
      <w:start w:val="1"/>
      <w:numFmt w:val="lowerLetter"/>
      <w:lvlText w:val="%2."/>
      <w:lvlJc w:val="left"/>
      <w:pPr>
        <w:ind w:left="3200" w:hanging="360"/>
      </w:pPr>
    </w:lvl>
    <w:lvl w:ilvl="2" w:tplc="040C001B" w:tentative="1">
      <w:start w:val="1"/>
      <w:numFmt w:val="lowerRoman"/>
      <w:lvlText w:val="%3."/>
      <w:lvlJc w:val="right"/>
      <w:pPr>
        <w:ind w:left="3920" w:hanging="180"/>
      </w:pPr>
    </w:lvl>
    <w:lvl w:ilvl="3" w:tplc="040C000F" w:tentative="1">
      <w:start w:val="1"/>
      <w:numFmt w:val="decimal"/>
      <w:lvlText w:val="%4."/>
      <w:lvlJc w:val="left"/>
      <w:pPr>
        <w:ind w:left="4640" w:hanging="360"/>
      </w:pPr>
    </w:lvl>
    <w:lvl w:ilvl="4" w:tplc="040C0019" w:tentative="1">
      <w:start w:val="1"/>
      <w:numFmt w:val="lowerLetter"/>
      <w:lvlText w:val="%5."/>
      <w:lvlJc w:val="left"/>
      <w:pPr>
        <w:ind w:left="5360" w:hanging="360"/>
      </w:pPr>
    </w:lvl>
    <w:lvl w:ilvl="5" w:tplc="040C001B" w:tentative="1">
      <w:start w:val="1"/>
      <w:numFmt w:val="lowerRoman"/>
      <w:lvlText w:val="%6."/>
      <w:lvlJc w:val="right"/>
      <w:pPr>
        <w:ind w:left="6080" w:hanging="180"/>
      </w:pPr>
    </w:lvl>
    <w:lvl w:ilvl="6" w:tplc="040C000F" w:tentative="1">
      <w:start w:val="1"/>
      <w:numFmt w:val="decimal"/>
      <w:lvlText w:val="%7."/>
      <w:lvlJc w:val="left"/>
      <w:pPr>
        <w:ind w:left="6800" w:hanging="360"/>
      </w:pPr>
    </w:lvl>
    <w:lvl w:ilvl="7" w:tplc="040C0019" w:tentative="1">
      <w:start w:val="1"/>
      <w:numFmt w:val="lowerLetter"/>
      <w:lvlText w:val="%8."/>
      <w:lvlJc w:val="left"/>
      <w:pPr>
        <w:ind w:left="7520" w:hanging="360"/>
      </w:pPr>
    </w:lvl>
    <w:lvl w:ilvl="8" w:tplc="040C001B" w:tentative="1">
      <w:start w:val="1"/>
      <w:numFmt w:val="lowerRoman"/>
      <w:lvlText w:val="%9."/>
      <w:lvlJc w:val="right"/>
      <w:pPr>
        <w:ind w:left="8240" w:hanging="180"/>
      </w:pPr>
    </w:lvl>
  </w:abstractNum>
  <w:abstractNum w:abstractNumId="18">
    <w:nsid w:val="5DBD5B12"/>
    <w:multiLevelType w:val="hybridMultilevel"/>
    <w:tmpl w:val="2A34712A"/>
    <w:lvl w:ilvl="0" w:tplc="BD144B4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C17AA6"/>
    <w:multiLevelType w:val="hybridMultilevel"/>
    <w:tmpl w:val="669A8A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2121EA7"/>
    <w:multiLevelType w:val="hybridMultilevel"/>
    <w:tmpl w:val="39F84AB2"/>
    <w:lvl w:ilvl="0" w:tplc="8B5E3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F978EF"/>
    <w:multiLevelType w:val="hybridMultilevel"/>
    <w:tmpl w:val="6164AF70"/>
    <w:lvl w:ilvl="0" w:tplc="4088074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287852"/>
    <w:multiLevelType w:val="hybridMultilevel"/>
    <w:tmpl w:val="CDDCEC5E"/>
    <w:lvl w:ilvl="0" w:tplc="B51EE2A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772D3C8B"/>
    <w:multiLevelType w:val="hybridMultilevel"/>
    <w:tmpl w:val="A81CA67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DB26AAE"/>
    <w:multiLevelType w:val="hybridMultilevel"/>
    <w:tmpl w:val="3C3C3B3A"/>
    <w:lvl w:ilvl="0" w:tplc="EA1257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9"/>
  </w:num>
  <w:num w:numId="4">
    <w:abstractNumId w:val="2"/>
  </w:num>
  <w:num w:numId="5">
    <w:abstractNumId w:val="16"/>
  </w:num>
  <w:num w:numId="6">
    <w:abstractNumId w:val="10"/>
  </w:num>
  <w:num w:numId="7">
    <w:abstractNumId w:val="4"/>
  </w:num>
  <w:num w:numId="8">
    <w:abstractNumId w:val="8"/>
  </w:num>
  <w:num w:numId="9">
    <w:abstractNumId w:val="18"/>
  </w:num>
  <w:num w:numId="10">
    <w:abstractNumId w:val="14"/>
  </w:num>
  <w:num w:numId="11">
    <w:abstractNumId w:val="24"/>
  </w:num>
  <w:num w:numId="12">
    <w:abstractNumId w:val="7"/>
  </w:num>
  <w:num w:numId="13">
    <w:abstractNumId w:val="6"/>
  </w:num>
  <w:num w:numId="14">
    <w:abstractNumId w:val="23"/>
  </w:num>
  <w:num w:numId="15">
    <w:abstractNumId w:val="10"/>
    <w:lvlOverride w:ilvl="0">
      <w:startOverride w:val="1"/>
    </w:lvlOverride>
  </w:num>
  <w:num w:numId="16">
    <w:abstractNumId w:val="10"/>
    <w:lvlOverride w:ilvl="0">
      <w:startOverride w:val="1"/>
    </w:lvlOverride>
  </w:num>
  <w:num w:numId="17">
    <w:abstractNumId w:val="15"/>
  </w:num>
  <w:num w:numId="18">
    <w:abstractNumId w:val="9"/>
    <w:lvlOverride w:ilvl="0">
      <w:startOverride w:val="1"/>
    </w:lvlOverride>
  </w:num>
  <w:num w:numId="19">
    <w:abstractNumId w:val="9"/>
    <w:lvlOverride w:ilvl="0">
      <w:startOverride w:val="1"/>
    </w:lvlOverride>
  </w:num>
  <w:num w:numId="20">
    <w:abstractNumId w:val="11"/>
  </w:num>
  <w:num w:numId="21">
    <w:abstractNumId w:val="3"/>
  </w:num>
  <w:num w:numId="22">
    <w:abstractNumId w:val="21"/>
  </w:num>
  <w:num w:numId="23">
    <w:abstractNumId w:val="12"/>
  </w:num>
  <w:num w:numId="24">
    <w:abstractNumId w:val="1"/>
  </w:num>
  <w:num w:numId="25">
    <w:abstractNumId w:val="9"/>
    <w:lvlOverride w:ilvl="0">
      <w:startOverride w:val="1"/>
    </w:lvlOverride>
  </w:num>
  <w:num w:numId="26">
    <w:abstractNumId w:val="22"/>
  </w:num>
  <w:num w:numId="27">
    <w:abstractNumId w:val="0"/>
  </w:num>
  <w:num w:numId="28">
    <w:abstractNumId w:val="10"/>
    <w:lvlOverride w:ilvl="0">
      <w:startOverride w:val="1"/>
    </w:lvlOverride>
  </w:num>
  <w:num w:numId="29">
    <w:abstractNumId w:val="17"/>
  </w:num>
  <w:num w:numId="30">
    <w:abstractNumId w:val="5"/>
  </w:num>
  <w:num w:numId="31">
    <w:abstractNumId w:val="1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0E"/>
    <w:rsid w:val="00006D55"/>
    <w:rsid w:val="00030E1D"/>
    <w:rsid w:val="0003760C"/>
    <w:rsid w:val="00043E9A"/>
    <w:rsid w:val="00053D3B"/>
    <w:rsid w:val="00093EE1"/>
    <w:rsid w:val="000E09B5"/>
    <w:rsid w:val="00112282"/>
    <w:rsid w:val="00117E57"/>
    <w:rsid w:val="00156243"/>
    <w:rsid w:val="001743F1"/>
    <w:rsid w:val="001A5896"/>
    <w:rsid w:val="001A7619"/>
    <w:rsid w:val="001B6ACC"/>
    <w:rsid w:val="001C4635"/>
    <w:rsid w:val="002241DB"/>
    <w:rsid w:val="00245972"/>
    <w:rsid w:val="002A2CC4"/>
    <w:rsid w:val="002C5ACE"/>
    <w:rsid w:val="003031E8"/>
    <w:rsid w:val="0033500E"/>
    <w:rsid w:val="00346DFD"/>
    <w:rsid w:val="00383C13"/>
    <w:rsid w:val="003A09E8"/>
    <w:rsid w:val="003A6FFC"/>
    <w:rsid w:val="004017F6"/>
    <w:rsid w:val="004152DB"/>
    <w:rsid w:val="0042667E"/>
    <w:rsid w:val="004412B6"/>
    <w:rsid w:val="00480343"/>
    <w:rsid w:val="004A0EE0"/>
    <w:rsid w:val="0058643B"/>
    <w:rsid w:val="00592E93"/>
    <w:rsid w:val="0059706B"/>
    <w:rsid w:val="005C5EFE"/>
    <w:rsid w:val="0075043B"/>
    <w:rsid w:val="0075270D"/>
    <w:rsid w:val="007739B9"/>
    <w:rsid w:val="00792482"/>
    <w:rsid w:val="00820662"/>
    <w:rsid w:val="0083635A"/>
    <w:rsid w:val="009272AE"/>
    <w:rsid w:val="00966FDF"/>
    <w:rsid w:val="00991E79"/>
    <w:rsid w:val="009A4194"/>
    <w:rsid w:val="009B3EB8"/>
    <w:rsid w:val="009D55D8"/>
    <w:rsid w:val="009E2453"/>
    <w:rsid w:val="00A575B6"/>
    <w:rsid w:val="00AB597D"/>
    <w:rsid w:val="00AF3FA8"/>
    <w:rsid w:val="00B078C5"/>
    <w:rsid w:val="00B24ED1"/>
    <w:rsid w:val="00B82A55"/>
    <w:rsid w:val="00B9671E"/>
    <w:rsid w:val="00BC1070"/>
    <w:rsid w:val="00BC63AA"/>
    <w:rsid w:val="00BF5CE5"/>
    <w:rsid w:val="00C01647"/>
    <w:rsid w:val="00C1027A"/>
    <w:rsid w:val="00C10C18"/>
    <w:rsid w:val="00C17D36"/>
    <w:rsid w:val="00C44E39"/>
    <w:rsid w:val="00C56042"/>
    <w:rsid w:val="00D502CB"/>
    <w:rsid w:val="00DA79DD"/>
    <w:rsid w:val="00DC0BAE"/>
    <w:rsid w:val="00DE4BEC"/>
    <w:rsid w:val="00E10241"/>
    <w:rsid w:val="00E3599E"/>
    <w:rsid w:val="00E8625F"/>
    <w:rsid w:val="00EE5D4F"/>
    <w:rsid w:val="00F64B13"/>
    <w:rsid w:val="00FD12FA"/>
    <w:rsid w:val="00FE0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4412B6"/>
    <w:pPr>
      <w:numPr>
        <w:numId w:val="6"/>
      </w:numPr>
      <w:tabs>
        <w:tab w:val="left" w:pos="4962"/>
      </w:tabs>
      <w:outlineLvl w:val="0"/>
    </w:pPr>
    <w:rPr>
      <w:color w:val="002060"/>
      <w:u w:val="single"/>
    </w:rPr>
  </w:style>
  <w:style w:type="paragraph" w:styleId="Titre2">
    <w:name w:val="heading 2"/>
    <w:basedOn w:val="Paragraphedeliste"/>
    <w:next w:val="Normal"/>
    <w:link w:val="Titre2Car"/>
    <w:uiPriority w:val="9"/>
    <w:unhideWhenUsed/>
    <w:qFormat/>
    <w:rsid w:val="004412B6"/>
    <w:pPr>
      <w:numPr>
        <w:ilvl w:val="1"/>
        <w:numId w:val="6"/>
      </w:numPr>
      <w:outlineLvl w:val="1"/>
    </w:pPr>
    <w:rPr>
      <w:color w:val="002060"/>
    </w:rPr>
  </w:style>
  <w:style w:type="paragraph" w:styleId="Titre3">
    <w:name w:val="heading 3"/>
    <w:basedOn w:val="Paragraphedeliste"/>
    <w:next w:val="Normal"/>
    <w:link w:val="Titre3Car"/>
    <w:uiPriority w:val="9"/>
    <w:unhideWhenUsed/>
    <w:qFormat/>
    <w:rsid w:val="004412B6"/>
    <w:pPr>
      <w:numPr>
        <w:numId w:val="2"/>
      </w:numPr>
      <w:tabs>
        <w:tab w:val="left" w:pos="4962"/>
      </w:tabs>
      <w:outlineLvl w:val="2"/>
    </w:pPr>
    <w:rPr>
      <w:b/>
      <w:sz w:val="24"/>
    </w:rPr>
  </w:style>
  <w:style w:type="paragraph" w:styleId="Titre4">
    <w:name w:val="heading 4"/>
    <w:basedOn w:val="Paragraphedeliste"/>
    <w:next w:val="Normal"/>
    <w:link w:val="Titre4Car"/>
    <w:uiPriority w:val="9"/>
    <w:unhideWhenUsed/>
    <w:qFormat/>
    <w:rsid w:val="004412B6"/>
    <w:pPr>
      <w:numPr>
        <w:numId w:val="7"/>
      </w:numPr>
      <w:tabs>
        <w:tab w:val="left" w:pos="4962"/>
      </w:tabs>
      <w:outlineLvl w:val="3"/>
    </w:pPr>
    <w:rPr>
      <w:i/>
      <w:color w:val="0070C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4ED1"/>
    <w:pPr>
      <w:ind w:left="720"/>
      <w:contextualSpacing/>
    </w:pPr>
  </w:style>
  <w:style w:type="table" w:customStyle="1" w:styleId="GridTable6ColorfulAccent5">
    <w:name w:val="Grid Table 6 Colorful Accent 5"/>
    <w:basedOn w:val="TableauNormal"/>
    <w:uiPriority w:val="51"/>
    <w:rsid w:val="00FE08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1A5896"/>
    <w:pPr>
      <w:tabs>
        <w:tab w:val="center" w:pos="4536"/>
        <w:tab w:val="right" w:pos="9072"/>
      </w:tabs>
      <w:spacing w:after="0" w:line="240" w:lineRule="auto"/>
    </w:pPr>
  </w:style>
  <w:style w:type="character" w:customStyle="1" w:styleId="En-tteCar">
    <w:name w:val="En-tête Car"/>
    <w:basedOn w:val="Policepardfaut"/>
    <w:link w:val="En-tte"/>
    <w:uiPriority w:val="99"/>
    <w:rsid w:val="001A5896"/>
  </w:style>
  <w:style w:type="paragraph" w:styleId="Pieddepage">
    <w:name w:val="footer"/>
    <w:basedOn w:val="Normal"/>
    <w:link w:val="PieddepageCar"/>
    <w:uiPriority w:val="99"/>
    <w:unhideWhenUsed/>
    <w:rsid w:val="001A5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896"/>
  </w:style>
  <w:style w:type="paragraph" w:styleId="Textedebulles">
    <w:name w:val="Balloon Text"/>
    <w:basedOn w:val="Normal"/>
    <w:link w:val="TextedebullesCar"/>
    <w:uiPriority w:val="99"/>
    <w:semiHidden/>
    <w:unhideWhenUsed/>
    <w:rsid w:val="00006D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D55"/>
    <w:rPr>
      <w:rFonts w:ascii="Segoe UI" w:hAnsi="Segoe UI" w:cs="Segoe UI"/>
      <w:sz w:val="18"/>
      <w:szCs w:val="18"/>
    </w:rPr>
  </w:style>
  <w:style w:type="character" w:customStyle="1" w:styleId="Titre2Car">
    <w:name w:val="Titre 2 Car"/>
    <w:basedOn w:val="Policepardfaut"/>
    <w:link w:val="Titre2"/>
    <w:uiPriority w:val="9"/>
    <w:rsid w:val="004412B6"/>
    <w:rPr>
      <w:color w:val="002060"/>
    </w:rPr>
  </w:style>
  <w:style w:type="character" w:customStyle="1" w:styleId="Titre1Car">
    <w:name w:val="Titre 1 Car"/>
    <w:basedOn w:val="Policepardfaut"/>
    <w:link w:val="Titre1"/>
    <w:uiPriority w:val="9"/>
    <w:rsid w:val="004412B6"/>
    <w:rPr>
      <w:color w:val="002060"/>
      <w:u w:val="single"/>
    </w:rPr>
  </w:style>
  <w:style w:type="character" w:customStyle="1" w:styleId="Titre3Car">
    <w:name w:val="Titre 3 Car"/>
    <w:basedOn w:val="Policepardfaut"/>
    <w:link w:val="Titre3"/>
    <w:uiPriority w:val="9"/>
    <w:rsid w:val="004412B6"/>
    <w:rPr>
      <w:b/>
      <w:sz w:val="24"/>
    </w:rPr>
  </w:style>
  <w:style w:type="character" w:customStyle="1" w:styleId="Titre4Car">
    <w:name w:val="Titre 4 Car"/>
    <w:basedOn w:val="Policepardfaut"/>
    <w:link w:val="Titre4"/>
    <w:uiPriority w:val="9"/>
    <w:rsid w:val="004412B6"/>
    <w:rPr>
      <w:i/>
      <w:color w:val="0070C0"/>
      <w:u w:val="single"/>
    </w:rPr>
  </w:style>
  <w:style w:type="character" w:styleId="Textedelespacerserv">
    <w:name w:val="Placeholder Text"/>
    <w:basedOn w:val="Policepardfaut"/>
    <w:uiPriority w:val="99"/>
    <w:semiHidden/>
    <w:rsid w:val="004412B6"/>
    <w:rPr>
      <w:color w:val="808080"/>
    </w:rPr>
  </w:style>
  <w:style w:type="paragraph" w:styleId="Lgende">
    <w:name w:val="caption"/>
    <w:basedOn w:val="Normal"/>
    <w:next w:val="Normal"/>
    <w:uiPriority w:val="35"/>
    <w:unhideWhenUsed/>
    <w:qFormat/>
    <w:rsid w:val="00043E9A"/>
    <w:pPr>
      <w:spacing w:after="200" w:line="240" w:lineRule="auto"/>
    </w:pPr>
    <w:rPr>
      <w:i/>
      <w:iCs/>
      <w:color w:val="44546A" w:themeColor="text2"/>
      <w:sz w:val="18"/>
      <w:szCs w:val="18"/>
    </w:rPr>
  </w:style>
  <w:style w:type="paragraph" w:styleId="Sansinterligne">
    <w:name w:val="No Spacing"/>
    <w:uiPriority w:val="1"/>
    <w:qFormat/>
    <w:rsid w:val="003A09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4412B6"/>
    <w:pPr>
      <w:numPr>
        <w:numId w:val="6"/>
      </w:numPr>
      <w:tabs>
        <w:tab w:val="left" w:pos="4962"/>
      </w:tabs>
      <w:outlineLvl w:val="0"/>
    </w:pPr>
    <w:rPr>
      <w:color w:val="002060"/>
      <w:u w:val="single"/>
    </w:rPr>
  </w:style>
  <w:style w:type="paragraph" w:styleId="Titre2">
    <w:name w:val="heading 2"/>
    <w:basedOn w:val="Paragraphedeliste"/>
    <w:next w:val="Normal"/>
    <w:link w:val="Titre2Car"/>
    <w:uiPriority w:val="9"/>
    <w:unhideWhenUsed/>
    <w:qFormat/>
    <w:rsid w:val="004412B6"/>
    <w:pPr>
      <w:numPr>
        <w:ilvl w:val="1"/>
        <w:numId w:val="6"/>
      </w:numPr>
      <w:outlineLvl w:val="1"/>
    </w:pPr>
    <w:rPr>
      <w:color w:val="002060"/>
    </w:rPr>
  </w:style>
  <w:style w:type="paragraph" w:styleId="Titre3">
    <w:name w:val="heading 3"/>
    <w:basedOn w:val="Paragraphedeliste"/>
    <w:next w:val="Normal"/>
    <w:link w:val="Titre3Car"/>
    <w:uiPriority w:val="9"/>
    <w:unhideWhenUsed/>
    <w:qFormat/>
    <w:rsid w:val="004412B6"/>
    <w:pPr>
      <w:numPr>
        <w:numId w:val="2"/>
      </w:numPr>
      <w:tabs>
        <w:tab w:val="left" w:pos="4962"/>
      </w:tabs>
      <w:outlineLvl w:val="2"/>
    </w:pPr>
    <w:rPr>
      <w:b/>
      <w:sz w:val="24"/>
    </w:rPr>
  </w:style>
  <w:style w:type="paragraph" w:styleId="Titre4">
    <w:name w:val="heading 4"/>
    <w:basedOn w:val="Paragraphedeliste"/>
    <w:next w:val="Normal"/>
    <w:link w:val="Titre4Car"/>
    <w:uiPriority w:val="9"/>
    <w:unhideWhenUsed/>
    <w:qFormat/>
    <w:rsid w:val="004412B6"/>
    <w:pPr>
      <w:numPr>
        <w:numId w:val="7"/>
      </w:numPr>
      <w:tabs>
        <w:tab w:val="left" w:pos="4962"/>
      </w:tabs>
      <w:outlineLvl w:val="3"/>
    </w:pPr>
    <w:rPr>
      <w:i/>
      <w:color w:val="0070C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4ED1"/>
    <w:pPr>
      <w:ind w:left="720"/>
      <w:contextualSpacing/>
    </w:pPr>
  </w:style>
  <w:style w:type="table" w:customStyle="1" w:styleId="GridTable6ColorfulAccent5">
    <w:name w:val="Grid Table 6 Colorful Accent 5"/>
    <w:basedOn w:val="TableauNormal"/>
    <w:uiPriority w:val="51"/>
    <w:rsid w:val="00FE080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1A5896"/>
    <w:pPr>
      <w:tabs>
        <w:tab w:val="center" w:pos="4536"/>
        <w:tab w:val="right" w:pos="9072"/>
      </w:tabs>
      <w:spacing w:after="0" w:line="240" w:lineRule="auto"/>
    </w:pPr>
  </w:style>
  <w:style w:type="character" w:customStyle="1" w:styleId="En-tteCar">
    <w:name w:val="En-tête Car"/>
    <w:basedOn w:val="Policepardfaut"/>
    <w:link w:val="En-tte"/>
    <w:uiPriority w:val="99"/>
    <w:rsid w:val="001A5896"/>
  </w:style>
  <w:style w:type="paragraph" w:styleId="Pieddepage">
    <w:name w:val="footer"/>
    <w:basedOn w:val="Normal"/>
    <w:link w:val="PieddepageCar"/>
    <w:uiPriority w:val="99"/>
    <w:unhideWhenUsed/>
    <w:rsid w:val="001A5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896"/>
  </w:style>
  <w:style w:type="paragraph" w:styleId="Textedebulles">
    <w:name w:val="Balloon Text"/>
    <w:basedOn w:val="Normal"/>
    <w:link w:val="TextedebullesCar"/>
    <w:uiPriority w:val="99"/>
    <w:semiHidden/>
    <w:unhideWhenUsed/>
    <w:rsid w:val="00006D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D55"/>
    <w:rPr>
      <w:rFonts w:ascii="Segoe UI" w:hAnsi="Segoe UI" w:cs="Segoe UI"/>
      <w:sz w:val="18"/>
      <w:szCs w:val="18"/>
    </w:rPr>
  </w:style>
  <w:style w:type="character" w:customStyle="1" w:styleId="Titre2Car">
    <w:name w:val="Titre 2 Car"/>
    <w:basedOn w:val="Policepardfaut"/>
    <w:link w:val="Titre2"/>
    <w:uiPriority w:val="9"/>
    <w:rsid w:val="004412B6"/>
    <w:rPr>
      <w:color w:val="002060"/>
    </w:rPr>
  </w:style>
  <w:style w:type="character" w:customStyle="1" w:styleId="Titre1Car">
    <w:name w:val="Titre 1 Car"/>
    <w:basedOn w:val="Policepardfaut"/>
    <w:link w:val="Titre1"/>
    <w:uiPriority w:val="9"/>
    <w:rsid w:val="004412B6"/>
    <w:rPr>
      <w:color w:val="002060"/>
      <w:u w:val="single"/>
    </w:rPr>
  </w:style>
  <w:style w:type="character" w:customStyle="1" w:styleId="Titre3Car">
    <w:name w:val="Titre 3 Car"/>
    <w:basedOn w:val="Policepardfaut"/>
    <w:link w:val="Titre3"/>
    <w:uiPriority w:val="9"/>
    <w:rsid w:val="004412B6"/>
    <w:rPr>
      <w:b/>
      <w:sz w:val="24"/>
    </w:rPr>
  </w:style>
  <w:style w:type="character" w:customStyle="1" w:styleId="Titre4Car">
    <w:name w:val="Titre 4 Car"/>
    <w:basedOn w:val="Policepardfaut"/>
    <w:link w:val="Titre4"/>
    <w:uiPriority w:val="9"/>
    <w:rsid w:val="004412B6"/>
    <w:rPr>
      <w:i/>
      <w:color w:val="0070C0"/>
      <w:u w:val="single"/>
    </w:rPr>
  </w:style>
  <w:style w:type="character" w:styleId="Textedelespacerserv">
    <w:name w:val="Placeholder Text"/>
    <w:basedOn w:val="Policepardfaut"/>
    <w:uiPriority w:val="99"/>
    <w:semiHidden/>
    <w:rsid w:val="004412B6"/>
    <w:rPr>
      <w:color w:val="808080"/>
    </w:rPr>
  </w:style>
  <w:style w:type="paragraph" w:styleId="Lgende">
    <w:name w:val="caption"/>
    <w:basedOn w:val="Normal"/>
    <w:next w:val="Normal"/>
    <w:uiPriority w:val="35"/>
    <w:unhideWhenUsed/>
    <w:qFormat/>
    <w:rsid w:val="00043E9A"/>
    <w:pPr>
      <w:spacing w:after="200" w:line="240" w:lineRule="auto"/>
    </w:pPr>
    <w:rPr>
      <w:i/>
      <w:iCs/>
      <w:color w:val="44546A" w:themeColor="text2"/>
      <w:sz w:val="18"/>
      <w:szCs w:val="18"/>
    </w:rPr>
  </w:style>
  <w:style w:type="paragraph" w:styleId="Sansinterligne">
    <w:name w:val="No Spacing"/>
    <w:uiPriority w:val="1"/>
    <w:qFormat/>
    <w:rsid w:val="003A0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C4C95-9FE0-4769-870D-89C8EB52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4113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4</cp:revision>
  <cp:lastPrinted>2015-05-08T16:03:00Z</cp:lastPrinted>
  <dcterms:created xsi:type="dcterms:W3CDTF">2015-05-09T19:19:00Z</dcterms:created>
  <dcterms:modified xsi:type="dcterms:W3CDTF">2018-02-26T18:09:00Z</dcterms:modified>
</cp:coreProperties>
</file>