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8BBA9" w14:textId="77777777" w:rsidR="00ED5CB8" w:rsidRDefault="00F0587A">
      <w:pPr>
        <w:pStyle w:val="Titre"/>
        <w:jc w:val="center"/>
        <w:rPr>
          <w:rFonts w:ascii="Noteworthy Light" w:eastAsia="Noteworthy Light" w:hAnsi="Noteworthy Light" w:cs="Noteworthy Light"/>
          <w:b w:val="0"/>
          <w:bCs w:val="0"/>
        </w:rPr>
      </w:pPr>
      <w:r>
        <w:rPr>
          <w:rFonts w:ascii="Noteworthy Light" w:hAnsi="Noteworthy Light"/>
          <w:b w:val="0"/>
          <w:bCs w:val="0"/>
        </w:rPr>
        <w:t>DISTRIBUTION</w:t>
      </w:r>
    </w:p>
    <w:p w14:paraId="21040BE3" w14:textId="77777777" w:rsidR="00ED5CB8" w:rsidRDefault="00ED5CB8">
      <w:pPr>
        <w:pStyle w:val="Corps"/>
      </w:pPr>
    </w:p>
    <w:p w14:paraId="3348CDB8" w14:textId="77777777" w:rsidR="00ED5CB8" w:rsidRDefault="00ED5CB8">
      <w:pPr>
        <w:pStyle w:val="Corps"/>
      </w:pPr>
    </w:p>
    <w:p w14:paraId="0B08E5E9" w14:textId="77777777" w:rsidR="00ED5CB8" w:rsidRDefault="00F0587A">
      <w:pPr>
        <w:pStyle w:val="Sous-section2"/>
        <w:numPr>
          <w:ilvl w:val="0"/>
          <w:numId w:val="2"/>
        </w:numPr>
      </w:pPr>
      <w:r>
        <w:t>HISTORIQUE</w:t>
      </w:r>
    </w:p>
    <w:p w14:paraId="6F68DBDB" w14:textId="77777777" w:rsidR="00ED5CB8" w:rsidRDefault="00F0587A">
      <w:pPr>
        <w:pStyle w:val="Corps"/>
        <w:jc w:val="both"/>
      </w:pPr>
      <w:r>
        <w:rPr>
          <w:color w:val="357CA2"/>
          <w:sz w:val="24"/>
          <w:szCs w:val="24"/>
        </w:rPr>
        <w:tab/>
      </w:r>
      <w:r>
        <w:t>En 1852, c’est la création de « Au bon Marché », rue de Sévères à Paris par Aristide Boucicaut : 40 000m2 de surface de vente, 5 étages en libre accès à des prix fixes et bas.</w:t>
      </w:r>
    </w:p>
    <w:p w14:paraId="24C753F3" w14:textId="77777777" w:rsidR="00ED5CB8" w:rsidRDefault="00F0587A">
      <w:pPr>
        <w:pStyle w:val="Corps"/>
        <w:jc w:val="both"/>
      </w:pPr>
      <w:r>
        <w:tab/>
        <w:t>Ce magasin emploie 3 500 personnes, dispose d’un restaurant d’entreprise, d’une crèche, octroie des congés payés, des commissions sur les ventes et des cours d’anglais à ses employés. Au bon Marché fait de la pub, de l’animation en magasin. C’est le début des MDD.</w:t>
      </w:r>
    </w:p>
    <w:p w14:paraId="0DEC60A1" w14:textId="77777777" w:rsidR="00ED5CB8" w:rsidRDefault="00ED5CB8">
      <w:pPr>
        <w:pStyle w:val="Corps"/>
      </w:pPr>
    </w:p>
    <w:p w14:paraId="4043C1AD" w14:textId="77777777" w:rsidR="00ED5CB8" w:rsidRDefault="00ED5CB8">
      <w:pPr>
        <w:pStyle w:val="Corps"/>
      </w:pPr>
    </w:p>
    <w:p w14:paraId="0269E4BD" w14:textId="77777777" w:rsidR="00ED5CB8" w:rsidRDefault="00F0587A">
      <w:pPr>
        <w:pStyle w:val="Corps"/>
        <w:jc w:val="both"/>
      </w:pPr>
      <w:r>
        <w:tab/>
        <w:t>En 1844, Felix Potin ouvre sa première épicerie, c’est le début du succursalisme. Le succursalisme c’est lorsqu’il y a une maison mère qui veille à leur approvisionnement et les dirige.</w:t>
      </w:r>
    </w:p>
    <w:p w14:paraId="3378E6CD" w14:textId="77777777" w:rsidR="00ED5CB8" w:rsidRDefault="00F0587A">
      <w:pPr>
        <w:pStyle w:val="Corps"/>
        <w:jc w:val="both"/>
      </w:pPr>
      <w:r>
        <w:tab/>
        <w:t xml:space="preserve">Des prix fixes et bas. Les produits sont spécialement </w:t>
      </w:r>
      <w:proofErr w:type="gramStart"/>
      <w:r>
        <w:t>transformé</w:t>
      </w:r>
      <w:proofErr w:type="gramEnd"/>
      <w:r>
        <w:t xml:space="preserve"> pour l’enseigne dans des usines Felix </w:t>
      </w:r>
      <w:proofErr w:type="spellStart"/>
      <w:r>
        <w:t>Pottin</w:t>
      </w:r>
      <w:proofErr w:type="spellEnd"/>
      <w:r>
        <w:t>: 1ères MDD</w:t>
      </w:r>
    </w:p>
    <w:p w14:paraId="403B0C89" w14:textId="77777777" w:rsidR="00ED5CB8" w:rsidRDefault="00F0587A">
      <w:pPr>
        <w:pStyle w:val="Pardfaut"/>
        <w:jc w:val="both"/>
        <w:rPr>
          <w:rFonts w:ascii="Noteworthy Light" w:eastAsia="Noteworthy Light" w:hAnsi="Noteworthy Light" w:cs="Noteworthy Light"/>
          <w:shd w:val="clear" w:color="auto" w:fill="CCD7D8"/>
        </w:rPr>
      </w:pPr>
      <w:r>
        <w:rPr>
          <w:rFonts w:ascii="Noteworthy Light" w:hAnsi="Noteworthy Light"/>
          <w:shd w:val="clear" w:color="auto" w:fill="CCD7D8"/>
        </w:rPr>
        <w:t xml:space="preserve"> </w:t>
      </w:r>
    </w:p>
    <w:p w14:paraId="345CA7E1" w14:textId="77777777" w:rsidR="00ED5CB8" w:rsidRDefault="00F0587A">
      <w:pPr>
        <w:pStyle w:val="Corps"/>
        <w:jc w:val="both"/>
      </w:pPr>
      <w:r>
        <w:t xml:space="preserve"> </w:t>
      </w:r>
      <w:r>
        <w:tab/>
        <w:t xml:space="preserve">Crise de 1929 : lancement des magasins populaires : Prisunic, Monoprix </w:t>
      </w:r>
    </w:p>
    <w:p w14:paraId="61A140D9" w14:textId="77777777" w:rsidR="00ED5CB8" w:rsidRDefault="00F0587A">
      <w:pPr>
        <w:pStyle w:val="Corps"/>
        <w:jc w:val="both"/>
      </w:pPr>
      <w:r>
        <w:tab/>
        <w:t>1949 : ouverture du premier Leclerc (50 m2 seulement mais prix bas pour privilégier le volume des ventes)</w:t>
      </w:r>
    </w:p>
    <w:p w14:paraId="0241A412" w14:textId="77777777" w:rsidR="00ED5CB8" w:rsidRDefault="00F0587A">
      <w:pPr>
        <w:pStyle w:val="Corps"/>
        <w:jc w:val="both"/>
      </w:pPr>
      <w:r>
        <w:tab/>
        <w:t>1963 : premier hypermarché Carrefour à Saint Geneviève des Bois (banlieue parisienne), il y a beaucoup de caisses</w:t>
      </w:r>
    </w:p>
    <w:p w14:paraId="2B3FF4D9" w14:textId="77777777" w:rsidR="00ED5CB8" w:rsidRDefault="00ED5CB8">
      <w:pPr>
        <w:pStyle w:val="Pardfaut"/>
        <w:rPr>
          <w:rFonts w:ascii="Noteworthy Light" w:eastAsia="Noteworthy Light" w:hAnsi="Noteworthy Light" w:cs="Noteworthy Light"/>
          <w:shd w:val="clear" w:color="auto" w:fill="CCD7D8"/>
        </w:rPr>
      </w:pPr>
    </w:p>
    <w:p w14:paraId="4FA0E60D" w14:textId="77777777" w:rsidR="00ED5CB8" w:rsidRDefault="00ED5CB8">
      <w:pPr>
        <w:pStyle w:val="Corps"/>
      </w:pPr>
    </w:p>
    <w:p w14:paraId="6AA65A8F" w14:textId="77777777" w:rsidR="00ED5CB8" w:rsidRDefault="00F0587A">
      <w:pPr>
        <w:pStyle w:val="Sous-section2"/>
        <w:numPr>
          <w:ilvl w:val="0"/>
          <w:numId w:val="3"/>
        </w:numPr>
      </w:pPr>
      <w:r>
        <w:t>QU’EST-CE QUE LA DISTRIBUTION ?</w:t>
      </w:r>
    </w:p>
    <w:p w14:paraId="0AED17FD" w14:textId="77777777" w:rsidR="00ED5CB8" w:rsidRDefault="00F0587A">
      <w:pPr>
        <w:pStyle w:val="Corps"/>
        <w:jc w:val="both"/>
      </w:pPr>
      <w:r>
        <w:rPr>
          <w:color w:val="357CA2"/>
          <w:sz w:val="24"/>
          <w:szCs w:val="24"/>
        </w:rPr>
        <w:tab/>
      </w:r>
      <w:r>
        <w:t xml:space="preserve">C’est l’ensemble des opérations réalisées entre la production et la mise </w:t>
      </w:r>
      <w:r>
        <w:rPr>
          <w:color w:val="357CA2"/>
        </w:rPr>
        <w:t>du consommateur,</w:t>
      </w:r>
      <w:r>
        <w:t xml:space="preserve"> c’est la distribution interne (force de vente) ou </w:t>
      </w:r>
      <w:r>
        <w:rPr>
          <w:color w:val="357CA2"/>
        </w:rPr>
        <w:t>de l’utilisateur</w:t>
      </w:r>
      <w:r>
        <w:t>, c’est la distribution externe (distributeurs).</w:t>
      </w:r>
    </w:p>
    <w:p w14:paraId="44BDF7F0" w14:textId="77777777" w:rsidR="00ED5CB8" w:rsidRDefault="00ED5CB8">
      <w:pPr>
        <w:pStyle w:val="Corps"/>
      </w:pPr>
    </w:p>
    <w:p w14:paraId="46DD806A" w14:textId="77777777" w:rsidR="00ED5CB8" w:rsidRDefault="00F0587A">
      <w:pPr>
        <w:pStyle w:val="Ss-section3"/>
        <w:numPr>
          <w:ilvl w:val="0"/>
          <w:numId w:val="5"/>
        </w:numPr>
        <w:rPr>
          <w:rFonts w:ascii="Noteworthy Light" w:eastAsia="Noteworthy Light" w:hAnsi="Noteworthy Light" w:cs="Noteworthy Light"/>
          <w:color w:val="FF547F"/>
          <w:sz w:val="22"/>
          <w:szCs w:val="22"/>
        </w:rPr>
      </w:pPr>
      <w:r>
        <w:rPr>
          <w:rFonts w:ascii="Noteworthy Light" w:hAnsi="Noteworthy Light"/>
          <w:color w:val="FF547F"/>
          <w:sz w:val="22"/>
          <w:szCs w:val="22"/>
        </w:rPr>
        <w:t>LES OBJECTIFS</w:t>
      </w:r>
    </w:p>
    <w:p w14:paraId="3A942E43" w14:textId="77777777" w:rsidR="00ED5CB8" w:rsidRDefault="00F0587A">
      <w:pPr>
        <w:pStyle w:val="Corps"/>
        <w:jc w:val="both"/>
      </w:pPr>
      <w:r>
        <w:tab/>
        <w:t xml:space="preserve">Le bon produit au bon moment, au bon endroit dans la bonne quantité, au bon prix en mettant en valeur l’image et les services associés. </w:t>
      </w:r>
    </w:p>
    <w:p w14:paraId="61BF8C51" w14:textId="77777777" w:rsidR="00ED5CB8" w:rsidRDefault="00F0587A">
      <w:pPr>
        <w:pStyle w:val="Corps"/>
        <w:jc w:val="both"/>
      </w:pPr>
      <w:r>
        <w:tab/>
        <w:t>Les règles de base : il faut respecter la saisonnalité, il ne doit pas y avoir de difficulté pour trouver le stock.</w:t>
      </w:r>
    </w:p>
    <w:p w14:paraId="0C76E050" w14:textId="77777777" w:rsidR="00ED5CB8" w:rsidRDefault="00F0587A">
      <w:pPr>
        <w:pStyle w:val="Corps"/>
        <w:numPr>
          <w:ilvl w:val="2"/>
          <w:numId w:val="7"/>
        </w:numPr>
        <w:jc w:val="both"/>
      </w:pPr>
      <w:r>
        <w:rPr>
          <w:rFonts w:ascii="Noteworthy Bold" w:hAnsi="Noteworthy Bold"/>
          <w:color w:val="6DC037"/>
        </w:rPr>
        <w:t xml:space="preserve">La fonction transactionnelle </w:t>
      </w:r>
      <w:r>
        <w:t>: mettre à disposition le produit (les trois premiers)</w:t>
      </w:r>
    </w:p>
    <w:p w14:paraId="47880B38" w14:textId="77777777" w:rsidR="00ED5CB8" w:rsidRDefault="00F0587A">
      <w:pPr>
        <w:pStyle w:val="Corps"/>
        <w:numPr>
          <w:ilvl w:val="2"/>
          <w:numId w:val="7"/>
        </w:numPr>
        <w:jc w:val="both"/>
      </w:pPr>
      <w:r>
        <w:rPr>
          <w:rFonts w:ascii="Noteworthy Bold" w:hAnsi="Noteworthy Bold"/>
          <w:color w:val="6DC037"/>
        </w:rPr>
        <w:t>La fonction relationnelle :</w:t>
      </w:r>
      <w:r>
        <w:t xml:space="preserve"> fidéliser, créer un lien avec le consommateur (les services associés)</w:t>
      </w:r>
    </w:p>
    <w:p w14:paraId="492338FD" w14:textId="77777777" w:rsidR="00ED5CB8" w:rsidRDefault="00F0587A">
      <w:pPr>
        <w:pStyle w:val="Corps"/>
        <w:numPr>
          <w:ilvl w:val="2"/>
          <w:numId w:val="7"/>
        </w:numPr>
        <w:jc w:val="both"/>
      </w:pPr>
      <w:r>
        <w:rPr>
          <w:rFonts w:ascii="Noteworthy Bold" w:hAnsi="Noteworthy Bold"/>
          <w:color w:val="6DC037"/>
        </w:rPr>
        <w:t>La fonction expérientielle</w:t>
      </w:r>
      <w:r>
        <w:t xml:space="preserve"> : mettre le produit en situation, le théâtraliser</w:t>
      </w:r>
    </w:p>
    <w:p w14:paraId="674E0CFC" w14:textId="77777777" w:rsidR="00ED5CB8" w:rsidRDefault="00ED5CB8">
      <w:pPr>
        <w:pStyle w:val="Corps"/>
        <w:jc w:val="both"/>
      </w:pPr>
    </w:p>
    <w:p w14:paraId="38551FE6" w14:textId="77777777" w:rsidR="00ED5CB8" w:rsidRDefault="00F0587A">
      <w:pPr>
        <w:pStyle w:val="Corps"/>
        <w:jc w:val="both"/>
        <w:rPr>
          <w:color w:val="005392"/>
        </w:rPr>
      </w:pPr>
      <w:r>
        <w:rPr>
          <w:color w:val="005392"/>
        </w:rPr>
        <w:tab/>
        <w:t>C’est un élément clé du marketing mix : PLACE :</w:t>
      </w:r>
    </w:p>
    <w:p w14:paraId="34B59A2A" w14:textId="77777777" w:rsidR="00ED5CB8" w:rsidRDefault="00F0587A">
      <w:pPr>
        <w:pStyle w:val="Corps"/>
        <w:jc w:val="both"/>
      </w:pPr>
      <w:r>
        <w:tab/>
      </w:r>
      <w:r>
        <w:tab/>
      </w:r>
      <w:r>
        <w:rPr>
          <w:rFonts w:ascii="Arial Unicode MS" w:hAnsi="Arial Unicode MS"/>
          <w:sz w:val="24"/>
          <w:szCs w:val="24"/>
        </w:rPr>
        <w:t>✔︎</w:t>
      </w:r>
      <w:r>
        <w:rPr>
          <w:sz w:val="24"/>
          <w:szCs w:val="24"/>
        </w:rPr>
        <w:t xml:space="preserve"> </w:t>
      </w:r>
      <w:r>
        <w:t xml:space="preserve">où vendre mon produit/service ? </w:t>
      </w:r>
    </w:p>
    <w:p w14:paraId="35E80E68" w14:textId="77777777" w:rsidR="00ED5CB8" w:rsidRDefault="00F0587A">
      <w:pPr>
        <w:pStyle w:val="Corps"/>
        <w:jc w:val="both"/>
      </w:pPr>
      <w:r>
        <w:tab/>
      </w:r>
      <w:r>
        <w:tab/>
      </w:r>
      <w:r>
        <w:rPr>
          <w:rFonts w:ascii="Arial Unicode MS" w:hAnsi="Arial Unicode MS"/>
          <w:sz w:val="24"/>
          <w:szCs w:val="24"/>
        </w:rPr>
        <w:t>✔︎</w:t>
      </w:r>
      <w:r>
        <w:rPr>
          <w:sz w:val="24"/>
          <w:szCs w:val="24"/>
        </w:rPr>
        <w:t xml:space="preserve"> </w:t>
      </w:r>
      <w:r>
        <w:t>comment le distribuer de façon cohérente avec les autres variables du mix ?</w:t>
      </w:r>
    </w:p>
    <w:p w14:paraId="227D7AC2" w14:textId="77777777" w:rsidR="00ED5CB8" w:rsidRDefault="00ED5CB8">
      <w:pPr>
        <w:pStyle w:val="Corps"/>
        <w:jc w:val="both"/>
      </w:pPr>
    </w:p>
    <w:p w14:paraId="42DB2930" w14:textId="77777777" w:rsidR="00ED5CB8" w:rsidRDefault="00F0587A">
      <w:pPr>
        <w:pStyle w:val="Ss-section3"/>
        <w:numPr>
          <w:ilvl w:val="0"/>
          <w:numId w:val="5"/>
        </w:numPr>
        <w:rPr>
          <w:rFonts w:ascii="Noteworthy Light" w:eastAsia="Noteworthy Light" w:hAnsi="Noteworthy Light" w:cs="Noteworthy Light"/>
          <w:color w:val="FF547F"/>
          <w:sz w:val="22"/>
          <w:szCs w:val="22"/>
        </w:rPr>
      </w:pPr>
      <w:r>
        <w:rPr>
          <w:rFonts w:ascii="Noteworthy Light" w:hAnsi="Noteworthy Light"/>
          <w:color w:val="FF547F"/>
          <w:sz w:val="22"/>
          <w:szCs w:val="22"/>
        </w:rPr>
        <w:t>LES FONCTIONS DE LA DISTRIBUTION</w:t>
      </w:r>
    </w:p>
    <w:p w14:paraId="6CC7DF91" w14:textId="77777777" w:rsidR="00ED5CB8" w:rsidRDefault="00F0587A">
      <w:pPr>
        <w:pStyle w:val="Corps"/>
      </w:pPr>
      <w:r>
        <w:tab/>
      </w:r>
      <w:r>
        <w:rPr>
          <w:color w:val="6DC037"/>
        </w:rPr>
        <w:t>FONCTIONS MATERIELLES</w:t>
      </w:r>
      <w:r>
        <w:t xml:space="preserve"> : transport - groupage - fractionnement - stockage</w:t>
      </w:r>
    </w:p>
    <w:p w14:paraId="4AD8A24E" w14:textId="77777777" w:rsidR="00ED5CB8" w:rsidRDefault="00F0587A">
      <w:pPr>
        <w:pStyle w:val="Corps"/>
        <w:jc w:val="both"/>
      </w:pPr>
      <w:r>
        <w:tab/>
      </w:r>
      <w:r>
        <w:rPr>
          <w:color w:val="6DC037"/>
        </w:rPr>
        <w:t xml:space="preserve">FONCTIONS COMMERCIALES </w:t>
      </w:r>
      <w:r>
        <w:t>: assortiment (large, profond) - promotion - promotions, informations sur le produit - service aux clients et SAV</w:t>
      </w:r>
    </w:p>
    <w:p w14:paraId="73D76213" w14:textId="77777777" w:rsidR="00ED5CB8" w:rsidRDefault="00F0587A">
      <w:pPr>
        <w:pStyle w:val="Ss-section3"/>
        <w:numPr>
          <w:ilvl w:val="0"/>
          <w:numId w:val="5"/>
        </w:numPr>
        <w:rPr>
          <w:rFonts w:ascii="Noteworthy Light" w:eastAsia="Noteworthy Light" w:hAnsi="Noteworthy Light" w:cs="Noteworthy Light"/>
          <w:color w:val="FF547F"/>
          <w:sz w:val="22"/>
          <w:szCs w:val="22"/>
        </w:rPr>
      </w:pPr>
      <w:r>
        <w:rPr>
          <w:rFonts w:ascii="Noteworthy Light" w:hAnsi="Noteworthy Light"/>
          <w:color w:val="FF547F"/>
          <w:sz w:val="22"/>
          <w:szCs w:val="22"/>
        </w:rPr>
        <w:t>CIRCUIT ET CANAL</w:t>
      </w:r>
    </w:p>
    <w:p w14:paraId="28DA67A4" w14:textId="77777777" w:rsidR="00ED5CB8" w:rsidRDefault="00F0587A">
      <w:pPr>
        <w:pStyle w:val="Corps"/>
        <w:jc w:val="both"/>
        <w:rPr>
          <w:color w:val="6DC037"/>
        </w:rPr>
      </w:pPr>
      <w:r>
        <w:tab/>
      </w:r>
      <w:r>
        <w:rPr>
          <w:color w:val="6DC037"/>
        </w:rPr>
        <w:t xml:space="preserve">Un circuit de distribution (ou réseau de distribution) </w:t>
      </w:r>
      <w:r>
        <w:t>est le processus qui, passant à travers un nombre plus ou moins important d’intermédiaires externes ou internes, permet de délivrer un bien ou service à l’acheteur ou consommateur final.</w:t>
      </w:r>
      <w:r>
        <w:rPr>
          <w:color w:val="6DC037"/>
        </w:rPr>
        <w:t xml:space="preserve"> </w:t>
      </w:r>
    </w:p>
    <w:p w14:paraId="5DC6D86A" w14:textId="77777777" w:rsidR="00ED5CB8" w:rsidRDefault="00ED5CB8">
      <w:pPr>
        <w:pStyle w:val="Corps"/>
      </w:pPr>
    </w:p>
    <w:p w14:paraId="3069528B" w14:textId="77777777" w:rsidR="00ED5CB8" w:rsidRDefault="00F0587A">
      <w:pPr>
        <w:pStyle w:val="Corps"/>
      </w:pPr>
      <w:r>
        <w:tab/>
      </w:r>
      <w:r>
        <w:rPr>
          <w:color w:val="6DC037"/>
        </w:rPr>
        <w:t xml:space="preserve">Le canal </w:t>
      </w:r>
      <w:r>
        <w:t>est un sous-ensemble du circuit constitué par des magasins d’un même type (supermarché ou hypermarché) ou caractérisé par l’utilisation d’une méthode de vente particulière (internet, VAD, …).</w:t>
      </w:r>
    </w:p>
    <w:p w14:paraId="539077E2" w14:textId="77777777" w:rsidR="00ED5CB8" w:rsidRDefault="00ED5CB8">
      <w:pPr>
        <w:pStyle w:val="Corps"/>
      </w:pPr>
    </w:p>
    <w:p w14:paraId="68540DB0" w14:textId="77777777" w:rsidR="00ED5CB8" w:rsidRDefault="00F0587A">
      <w:pPr>
        <w:pStyle w:val="Corps"/>
        <w:jc w:val="both"/>
      </w:pPr>
      <w:r>
        <w:tab/>
        <w:t>Il y a trois canaux de distributions :</w:t>
      </w:r>
    </w:p>
    <w:p w14:paraId="7B9E0B0D" w14:textId="77777777" w:rsidR="00ED5CB8" w:rsidRDefault="00F0587A">
      <w:pPr>
        <w:pStyle w:val="Corps"/>
        <w:jc w:val="both"/>
      </w:pPr>
      <w:r>
        <w:rPr>
          <w:color w:val="005392"/>
        </w:rPr>
        <w:t>CANAL DIRECT</w:t>
      </w:r>
      <w:r>
        <w:t xml:space="preserve"> : producteur —&gt; client</w:t>
      </w:r>
    </w:p>
    <w:p w14:paraId="791AE40F" w14:textId="77777777" w:rsidR="00ED5CB8" w:rsidRDefault="00F0587A">
      <w:pPr>
        <w:pStyle w:val="Corps"/>
        <w:jc w:val="both"/>
      </w:pPr>
      <w:r>
        <w:rPr>
          <w:color w:val="005392"/>
        </w:rPr>
        <w:t>CANAL COURT</w:t>
      </w:r>
      <w:r>
        <w:rPr>
          <w:color w:val="6DC037"/>
        </w:rPr>
        <w:t xml:space="preserve"> :</w:t>
      </w:r>
      <w:r>
        <w:t xml:space="preserve"> producteur —&gt; distributeur —&gt; client</w:t>
      </w:r>
    </w:p>
    <w:p w14:paraId="17AC1AD9" w14:textId="77777777" w:rsidR="00ED5CB8" w:rsidRDefault="00F0587A">
      <w:pPr>
        <w:pStyle w:val="Corps"/>
        <w:jc w:val="both"/>
      </w:pPr>
      <w:r>
        <w:rPr>
          <w:color w:val="005392"/>
        </w:rPr>
        <w:t>CANAL LONG</w:t>
      </w:r>
      <w:r>
        <w:t xml:space="preserve"> :   producteur —&gt; distributeur —&gt; distributeur —&gt; client</w:t>
      </w:r>
    </w:p>
    <w:p w14:paraId="408EB300" w14:textId="77777777" w:rsidR="00ED5CB8" w:rsidRDefault="00ED5CB8">
      <w:pPr>
        <w:pStyle w:val="Corps"/>
        <w:jc w:val="both"/>
      </w:pPr>
    </w:p>
    <w:p w14:paraId="3D75DB5F" w14:textId="77777777" w:rsidR="00ED5CB8" w:rsidRDefault="00ED5CB8">
      <w:pPr>
        <w:pStyle w:val="Corps"/>
      </w:pPr>
    </w:p>
    <w:p w14:paraId="6D6D9337" w14:textId="77777777" w:rsidR="00ED5CB8" w:rsidRDefault="00F0587A">
      <w:pPr>
        <w:pStyle w:val="Corps"/>
        <w:numPr>
          <w:ilvl w:val="4"/>
          <w:numId w:val="9"/>
        </w:numPr>
        <w:rPr>
          <w:color w:val="FF2C21"/>
        </w:rPr>
      </w:pPr>
      <w:r>
        <w:rPr>
          <w:color w:val="FF2C21"/>
        </w:rPr>
        <w:t>Le canal direct</w:t>
      </w:r>
    </w:p>
    <w:p w14:paraId="1FB59EAB" w14:textId="77777777" w:rsidR="00ED5CB8" w:rsidRDefault="00F0587A">
      <w:pPr>
        <w:pStyle w:val="Corps"/>
        <w:jc w:val="both"/>
      </w:pPr>
      <w:r>
        <w:rPr>
          <w:color w:val="FF2C21"/>
        </w:rPr>
        <w:tab/>
      </w:r>
      <w:r>
        <w:t xml:space="preserve">Les marchés, la vente à l’usine, les magasins ou agences propres, les sites de e-commerce de producteurs, les sites de e-commerces de prestataires de service. </w:t>
      </w:r>
    </w:p>
    <w:p w14:paraId="1594B900" w14:textId="77777777" w:rsidR="00ED5CB8" w:rsidRDefault="00F0587A">
      <w:pPr>
        <w:pStyle w:val="Corps"/>
        <w:jc w:val="both"/>
      </w:pPr>
      <w:r>
        <w:rPr>
          <w:rFonts w:ascii="Noteworthy Bold" w:hAnsi="Noteworthy Bold"/>
          <w:color w:val="005392"/>
        </w:rPr>
        <w:t>Les</w:t>
      </w:r>
      <w:r>
        <w:rPr>
          <w:color w:val="005392"/>
        </w:rPr>
        <w:t xml:space="preserve"> </w:t>
      </w:r>
      <w:r>
        <w:rPr>
          <w:rFonts w:ascii="Noteworthy Bold" w:hAnsi="Noteworthy Bold"/>
          <w:color w:val="005392"/>
        </w:rPr>
        <w:t>avantages</w:t>
      </w:r>
      <w:r>
        <w:t xml:space="preserve"> : restaurer les marges, mieux contrôler l’expérience des clients, retrouver le contact avec le marché final</w:t>
      </w:r>
    </w:p>
    <w:p w14:paraId="0589F54B" w14:textId="77777777" w:rsidR="00ED5CB8" w:rsidRDefault="00F0587A">
      <w:pPr>
        <w:pStyle w:val="Corps"/>
        <w:jc w:val="both"/>
      </w:pPr>
      <w:r>
        <w:rPr>
          <w:rFonts w:ascii="Noteworthy Bold" w:hAnsi="Noteworthy Bold"/>
          <w:color w:val="005392"/>
        </w:rPr>
        <w:t>Les inconvénients</w:t>
      </w:r>
      <w:r>
        <w:t xml:space="preserve"> : l’ouverture des magasins coûtent cher mais le commerce électronique ouvre de nouvelles prospectives. </w:t>
      </w:r>
    </w:p>
    <w:p w14:paraId="1893EBE1" w14:textId="77777777" w:rsidR="00ED5CB8" w:rsidRDefault="00ED5CB8">
      <w:pPr>
        <w:pStyle w:val="Corps"/>
      </w:pPr>
    </w:p>
    <w:p w14:paraId="7DCCE1F6" w14:textId="77777777" w:rsidR="00ED5CB8" w:rsidRDefault="00F0587A">
      <w:pPr>
        <w:pStyle w:val="Corps"/>
        <w:numPr>
          <w:ilvl w:val="4"/>
          <w:numId w:val="9"/>
        </w:numPr>
        <w:rPr>
          <w:color w:val="FF2C21"/>
        </w:rPr>
      </w:pPr>
      <w:r>
        <w:rPr>
          <w:color w:val="FF2C21"/>
        </w:rPr>
        <w:t>Le canal court : un seul intermédiaire</w:t>
      </w:r>
    </w:p>
    <w:p w14:paraId="3805A8A8" w14:textId="77777777" w:rsidR="00ED5CB8" w:rsidRDefault="00F0587A">
      <w:pPr>
        <w:pStyle w:val="Corps"/>
        <w:jc w:val="both"/>
      </w:pPr>
      <w:r>
        <w:tab/>
        <w:t>Les ventes à distances, les franchises, les grandes distributions spécialisées ou non (centrale d’achat).</w:t>
      </w:r>
    </w:p>
    <w:p w14:paraId="4C240C79" w14:textId="77777777" w:rsidR="00ED5CB8" w:rsidRDefault="00F0587A">
      <w:pPr>
        <w:pStyle w:val="Corps"/>
        <w:jc w:val="both"/>
      </w:pPr>
      <w:r>
        <w:tab/>
        <w:t>La centrale d’achat référence les produits qu’elle propose, elle négocie les prix, la logistique, les stocks et la stratégie marketing.</w:t>
      </w:r>
    </w:p>
    <w:p w14:paraId="1DFF56D3" w14:textId="77777777" w:rsidR="00ED5CB8" w:rsidRDefault="00F0587A">
      <w:pPr>
        <w:pStyle w:val="Corps"/>
        <w:jc w:val="both"/>
      </w:pPr>
      <w:r>
        <w:rPr>
          <w:rFonts w:ascii="Noteworthy Bold" w:hAnsi="Noteworthy Bold"/>
          <w:color w:val="005392"/>
        </w:rPr>
        <w:t>Les avantages et les inconvénients</w:t>
      </w:r>
      <w:r>
        <w:rPr>
          <w:color w:val="005392"/>
        </w:rPr>
        <w:t xml:space="preserve"> </w:t>
      </w:r>
      <w:r>
        <w:t xml:space="preserve">: idem canal direct </w:t>
      </w:r>
    </w:p>
    <w:p w14:paraId="67B2A076" w14:textId="77777777" w:rsidR="00ED5CB8" w:rsidRDefault="00ED5CB8">
      <w:pPr>
        <w:pStyle w:val="Corps"/>
      </w:pPr>
    </w:p>
    <w:p w14:paraId="4AC2B777" w14:textId="77777777" w:rsidR="00ED5CB8" w:rsidRDefault="00ED5CB8">
      <w:pPr>
        <w:pStyle w:val="Corps"/>
        <w:rPr>
          <w:color w:val="FF2C21"/>
        </w:rPr>
      </w:pPr>
    </w:p>
    <w:p w14:paraId="2B053FF3" w14:textId="77777777" w:rsidR="00ED5CB8" w:rsidRDefault="00F0587A">
      <w:pPr>
        <w:pStyle w:val="Corps"/>
        <w:numPr>
          <w:ilvl w:val="4"/>
          <w:numId w:val="9"/>
        </w:numPr>
        <w:rPr>
          <w:color w:val="FF2C21"/>
        </w:rPr>
      </w:pPr>
      <w:r>
        <w:rPr>
          <w:color w:val="FF2C21"/>
        </w:rPr>
        <w:t xml:space="preserve">Le canal long : les producteurs traitent avec des grossistes qui traitent avec les détaillants </w:t>
      </w:r>
    </w:p>
    <w:p w14:paraId="03732074" w14:textId="77777777" w:rsidR="00ED5CB8" w:rsidRDefault="00F0587A">
      <w:pPr>
        <w:pStyle w:val="Corps"/>
        <w:jc w:val="both"/>
      </w:pPr>
      <w:r>
        <w:rPr>
          <w:color w:val="FF2C21"/>
        </w:rPr>
        <w:tab/>
      </w:r>
      <w:r>
        <w:t>Les marchés comportant de nombreux petits points de vente, le commerce de gros de produits agricoles, et le commerce gros des équipements industriels.</w:t>
      </w:r>
    </w:p>
    <w:p w14:paraId="72B0A714" w14:textId="77777777" w:rsidR="00ED5CB8" w:rsidRDefault="00ED5CB8">
      <w:pPr>
        <w:pStyle w:val="Corps"/>
        <w:jc w:val="both"/>
      </w:pPr>
    </w:p>
    <w:p w14:paraId="7E069928" w14:textId="77777777" w:rsidR="00ED5CB8" w:rsidRDefault="00F0587A">
      <w:pPr>
        <w:pStyle w:val="Corps"/>
        <w:jc w:val="both"/>
      </w:pPr>
      <w:r>
        <w:rPr>
          <w:rFonts w:ascii="Noteworthy Bold" w:hAnsi="Noteworthy Bold"/>
          <w:color w:val="005392"/>
        </w:rPr>
        <w:t>Les avantages</w:t>
      </w:r>
      <w:r>
        <w:t xml:space="preserve"> : les fonctions de vente, livraison, les facturations sont </w:t>
      </w:r>
      <w:proofErr w:type="gramStart"/>
      <w:r>
        <w:t>regroupés</w:t>
      </w:r>
      <w:proofErr w:type="gramEnd"/>
      <w:r>
        <w:t xml:space="preserve"> sur un intermédiaire qui sera plus efficace, si l’intermédiaire est spécialisé.</w:t>
      </w:r>
    </w:p>
    <w:p w14:paraId="5E2E8D23" w14:textId="77777777" w:rsidR="00ED5CB8" w:rsidRDefault="00F0587A">
      <w:pPr>
        <w:pStyle w:val="Corps"/>
        <w:jc w:val="both"/>
      </w:pPr>
      <w:r>
        <w:rPr>
          <w:rFonts w:ascii="Noteworthy Bold" w:hAnsi="Noteworthy Bold"/>
          <w:color w:val="005392"/>
        </w:rPr>
        <w:t>Les inconvénients</w:t>
      </w:r>
      <w:r>
        <w:t xml:space="preserve"> : le contrôle est difficile</w:t>
      </w:r>
    </w:p>
    <w:p w14:paraId="3AE9706D" w14:textId="77777777" w:rsidR="00ED5CB8" w:rsidRDefault="00ED5CB8">
      <w:pPr>
        <w:pStyle w:val="Corps"/>
      </w:pPr>
    </w:p>
    <w:p w14:paraId="288AD0FA" w14:textId="77777777" w:rsidR="00ED5CB8" w:rsidRDefault="00F0587A">
      <w:pPr>
        <w:pStyle w:val="Ss-section3"/>
        <w:numPr>
          <w:ilvl w:val="0"/>
          <w:numId w:val="10"/>
        </w:numPr>
        <w:rPr>
          <w:rFonts w:ascii="Noteworthy Light" w:eastAsia="Noteworthy Light" w:hAnsi="Noteworthy Light" w:cs="Noteworthy Light"/>
          <w:color w:val="FF547F"/>
          <w:sz w:val="22"/>
          <w:szCs w:val="22"/>
        </w:rPr>
      </w:pPr>
      <w:r>
        <w:rPr>
          <w:rFonts w:ascii="Noteworthy Light" w:hAnsi="Noteworthy Light"/>
          <w:color w:val="FF547F"/>
          <w:sz w:val="22"/>
          <w:szCs w:val="22"/>
        </w:rPr>
        <w:t>FAIRE UN CHOIX</w:t>
      </w:r>
    </w:p>
    <w:p w14:paraId="707FD651" w14:textId="77777777" w:rsidR="00ED5CB8" w:rsidRDefault="00ED5CB8">
      <w:pPr>
        <w:pStyle w:val="Corps"/>
      </w:pPr>
    </w:p>
    <w:p w14:paraId="734DD6E9" w14:textId="77777777" w:rsidR="00ED5CB8" w:rsidRDefault="00F0587A">
      <w:pPr>
        <w:pStyle w:val="Corps"/>
      </w:pPr>
      <w:r>
        <w:tab/>
        <w:t xml:space="preserve">Ce choix dépend :      </w:t>
      </w:r>
      <w:r>
        <w:rPr>
          <w:rFonts w:ascii="Arial Unicode MS" w:hAnsi="Arial Unicode MS"/>
        </w:rPr>
        <w:t>✔︎</w:t>
      </w:r>
      <w:r>
        <w:rPr>
          <w:sz w:val="24"/>
          <w:szCs w:val="24"/>
        </w:rPr>
        <w:t xml:space="preserve"> </w:t>
      </w:r>
      <w:r>
        <w:t>du segment de clientèle visé</w:t>
      </w:r>
    </w:p>
    <w:p w14:paraId="0C3AA1A8" w14:textId="77777777" w:rsidR="00ED5CB8" w:rsidRDefault="00F0587A">
      <w:pPr>
        <w:pStyle w:val="Corps"/>
      </w:pPr>
      <w:r>
        <w:tab/>
      </w:r>
      <w:r>
        <w:tab/>
      </w:r>
      <w:r>
        <w:tab/>
      </w:r>
      <w:r>
        <w:tab/>
      </w:r>
      <w:r>
        <w:rPr>
          <w:rFonts w:ascii="Arial Unicode MS" w:hAnsi="Arial Unicode MS"/>
        </w:rPr>
        <w:t>✔︎</w:t>
      </w:r>
      <w:r>
        <w:rPr>
          <w:sz w:val="24"/>
          <w:szCs w:val="24"/>
        </w:rPr>
        <w:t xml:space="preserve"> </w:t>
      </w:r>
      <w:r>
        <w:t>du positionnement choisi</w:t>
      </w:r>
    </w:p>
    <w:p w14:paraId="40586AFF" w14:textId="77777777" w:rsidR="00ED5CB8" w:rsidRDefault="00F0587A">
      <w:pPr>
        <w:pStyle w:val="Corps"/>
      </w:pPr>
      <w:r>
        <w:tab/>
      </w:r>
      <w:r>
        <w:tab/>
      </w:r>
      <w:r>
        <w:tab/>
      </w:r>
      <w:r>
        <w:tab/>
      </w:r>
      <w:r>
        <w:rPr>
          <w:rFonts w:ascii="Arial Unicode MS" w:hAnsi="Arial Unicode MS"/>
        </w:rPr>
        <w:t>✔︎</w:t>
      </w:r>
      <w:r>
        <w:t xml:space="preserve"> du niveau de service souhaité (peut-il être délégué ?)</w:t>
      </w:r>
    </w:p>
    <w:p w14:paraId="1B0D7E9F" w14:textId="77777777" w:rsidR="00ED5CB8" w:rsidRDefault="00F0587A">
      <w:pPr>
        <w:pStyle w:val="Corps"/>
      </w:pPr>
      <w:r>
        <w:tab/>
      </w:r>
      <w:r>
        <w:tab/>
      </w:r>
      <w:r>
        <w:tab/>
      </w:r>
      <w:r>
        <w:tab/>
      </w:r>
      <w:r>
        <w:rPr>
          <w:rFonts w:ascii="Arial Unicode MS" w:hAnsi="Arial Unicode MS"/>
        </w:rPr>
        <w:t>✔︎</w:t>
      </w:r>
      <w:r>
        <w:t xml:space="preserve"> des conditions d’accès au circuit (coûts, de référencement, force </w:t>
      </w:r>
      <w:r>
        <w:tab/>
      </w:r>
      <w:r>
        <w:tab/>
      </w:r>
      <w:r>
        <w:tab/>
      </w:r>
      <w:r>
        <w:tab/>
        <w:t>de vente…)</w:t>
      </w:r>
    </w:p>
    <w:p w14:paraId="6FBF6643" w14:textId="77777777" w:rsidR="00ED5CB8" w:rsidRDefault="00F0587A">
      <w:pPr>
        <w:pStyle w:val="Corps"/>
      </w:pPr>
      <w:r>
        <w:tab/>
      </w:r>
      <w:r>
        <w:tab/>
      </w:r>
      <w:r>
        <w:tab/>
      </w:r>
      <w:r>
        <w:tab/>
      </w:r>
      <w:r>
        <w:rPr>
          <w:rFonts w:ascii="Arial Unicode MS" w:hAnsi="Arial Unicode MS"/>
        </w:rPr>
        <w:t>✔︎</w:t>
      </w:r>
      <w:r>
        <w:t xml:space="preserve"> la valeur ajoutée du circuit (image, potentiel du développement)</w:t>
      </w:r>
    </w:p>
    <w:p w14:paraId="1CC303A4" w14:textId="77777777" w:rsidR="00ED5CB8" w:rsidRDefault="00F0587A">
      <w:pPr>
        <w:pStyle w:val="Corps"/>
      </w:pPr>
      <w:r>
        <w:tab/>
      </w:r>
      <w:r>
        <w:tab/>
      </w:r>
      <w:r>
        <w:tab/>
      </w:r>
      <w:r>
        <w:tab/>
      </w:r>
      <w:r>
        <w:rPr>
          <w:rFonts w:ascii="Arial Unicode MS" w:hAnsi="Arial Unicode MS"/>
        </w:rPr>
        <w:t>✔︎</w:t>
      </w:r>
      <w:r>
        <w:t xml:space="preserve"> le degré de dépendance vis-à-vis du circuit</w:t>
      </w:r>
    </w:p>
    <w:p w14:paraId="006F6241" w14:textId="77777777" w:rsidR="00ED5CB8" w:rsidRDefault="00F0587A">
      <w:pPr>
        <w:pStyle w:val="Corps"/>
      </w:pPr>
      <w:r>
        <w:t xml:space="preserve">Les conséquences :   </w:t>
      </w:r>
      <w:r>
        <w:rPr>
          <w:rFonts w:ascii="Arial Unicode MS" w:hAnsi="Arial Unicode MS"/>
        </w:rPr>
        <w:t>✔︎</w:t>
      </w:r>
      <w:r>
        <w:t xml:space="preserve"> incidence sur les autres variables du mix (prix fixés après choix canal)</w:t>
      </w:r>
    </w:p>
    <w:p w14:paraId="4C190984" w14:textId="77777777" w:rsidR="00ED5CB8" w:rsidRDefault="00F0587A">
      <w:pPr>
        <w:pStyle w:val="Corps"/>
      </w:pPr>
      <w:r>
        <w:tab/>
      </w:r>
      <w:r>
        <w:tab/>
      </w:r>
      <w:r>
        <w:tab/>
      </w:r>
      <w:r>
        <w:rPr>
          <w:rFonts w:ascii="Arial Unicode MS" w:hAnsi="Arial Unicode MS"/>
        </w:rPr>
        <w:t>✔︎</w:t>
      </w:r>
      <w:r>
        <w:t xml:space="preserve"> promotion et communication </w:t>
      </w:r>
    </w:p>
    <w:p w14:paraId="778EE5BE" w14:textId="77777777" w:rsidR="00ED5CB8" w:rsidRDefault="00F0587A">
      <w:pPr>
        <w:pStyle w:val="Corps"/>
      </w:pPr>
      <w:r>
        <w:tab/>
      </w:r>
      <w:r>
        <w:tab/>
      </w:r>
      <w:r>
        <w:tab/>
      </w:r>
      <w:r>
        <w:rPr>
          <w:rFonts w:ascii="Arial Unicode MS" w:hAnsi="Arial Unicode MS"/>
        </w:rPr>
        <w:t>✔︎</w:t>
      </w:r>
      <w:r>
        <w:t xml:space="preserve"> il engage à long terme </w:t>
      </w:r>
    </w:p>
    <w:p w14:paraId="401098B1" w14:textId="77777777" w:rsidR="00ED5CB8" w:rsidRDefault="00F0587A">
      <w:pPr>
        <w:pStyle w:val="Corps"/>
      </w:pPr>
      <w:r>
        <w:tab/>
      </w:r>
      <w:r>
        <w:tab/>
      </w:r>
      <w:r>
        <w:tab/>
      </w:r>
      <w:r>
        <w:rPr>
          <w:rFonts w:ascii="Arial Unicode MS" w:hAnsi="Arial Unicode MS"/>
        </w:rPr>
        <w:t>✔︎</w:t>
      </w:r>
      <w:r>
        <w:t xml:space="preserve"> il créé la clientèle : stratégie push (le producteur pousse son produit auprès du conso à l’aide du distributeur)</w:t>
      </w:r>
    </w:p>
    <w:sectPr w:rsidR="00ED5C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45B16" w14:textId="77777777" w:rsidR="00590D8C" w:rsidRDefault="00590D8C">
      <w:r>
        <w:separator/>
      </w:r>
    </w:p>
  </w:endnote>
  <w:endnote w:type="continuationSeparator" w:id="0">
    <w:p w14:paraId="05971B92" w14:textId="77777777" w:rsidR="00590D8C" w:rsidRDefault="0059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eworthy Light">
    <w:altName w:val="Malgun Gothic Semilight"/>
    <w:charset w:val="00"/>
    <w:family w:val="auto"/>
    <w:pitch w:val="variable"/>
    <w:sig w:usb0="00000001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Light"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eworthy Bold">
    <w:altName w:val="Arial Unicode MS"/>
    <w:charset w:val="00"/>
    <w:family w:val="auto"/>
    <w:pitch w:val="variable"/>
    <w:sig w:usb0="00000001" w:usb1="08000048" w:usb2="146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2E047" w14:textId="77777777" w:rsidR="00E35E88" w:rsidRDefault="00E35E8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6F764" w14:textId="77777777" w:rsidR="00ED5CB8" w:rsidRDefault="00F0587A">
    <w:pPr>
      <w:pStyle w:val="En-tte"/>
      <w:tabs>
        <w:tab w:val="clear" w:pos="9020"/>
        <w:tab w:val="center" w:pos="4819"/>
        <w:tab w:val="right" w:pos="9638"/>
      </w:tabs>
    </w:pPr>
    <w:r>
      <w:tab/>
    </w:r>
    <w:r>
      <w:tab/>
      <w:t>Page </w:t>
    </w:r>
    <w:r>
      <w:fldChar w:fldCharType="begin"/>
    </w:r>
    <w:r>
      <w:instrText xml:space="preserve"> PAGE </w:instrText>
    </w:r>
    <w:r>
      <w:fldChar w:fldCharType="separate"/>
    </w:r>
    <w:r w:rsidR="00E35E88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9FFCC" w14:textId="77777777" w:rsidR="00E35E88" w:rsidRDefault="00E35E8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C2826" w14:textId="77777777" w:rsidR="00590D8C" w:rsidRDefault="00590D8C">
      <w:r>
        <w:separator/>
      </w:r>
    </w:p>
  </w:footnote>
  <w:footnote w:type="continuationSeparator" w:id="0">
    <w:p w14:paraId="7EA4C293" w14:textId="77777777" w:rsidR="00590D8C" w:rsidRDefault="00590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58F7C" w14:textId="77777777" w:rsidR="00E35E88" w:rsidRDefault="00E35E8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CE478" w14:textId="12A9ECBC" w:rsidR="00ED5CB8" w:rsidRDefault="00E35E88">
    <w:bookmarkStart w:id="0" w:name="_GoBack"/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4B273F78" wp14:editId="7E790B63">
          <wp:simplePos x="0" y="0"/>
          <wp:positionH relativeFrom="column">
            <wp:posOffset>5910580</wp:posOffset>
          </wp:positionH>
          <wp:positionV relativeFrom="paragraph">
            <wp:posOffset>-442595</wp:posOffset>
          </wp:positionV>
          <wp:extent cx="914400" cy="914400"/>
          <wp:effectExtent l="0" t="0" r="0" b="0"/>
          <wp:wrapTopAndBottom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09E92" w14:textId="77777777" w:rsidR="00E35E88" w:rsidRDefault="00E35E8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004"/>
    <w:multiLevelType w:val="hybridMultilevel"/>
    <w:tmpl w:val="6B82BFA2"/>
    <w:numStyleLink w:val="Lettres"/>
  </w:abstractNum>
  <w:abstractNum w:abstractNumId="1">
    <w:nsid w:val="11AE614A"/>
    <w:multiLevelType w:val="hybridMultilevel"/>
    <w:tmpl w:val="37C4B706"/>
    <w:styleLink w:val="Harvard"/>
    <w:lvl w:ilvl="0" w:tplc="E1344778">
      <w:start w:val="1"/>
      <w:numFmt w:val="upperRoman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1C8F12">
      <w:start w:val="1"/>
      <w:numFmt w:val="upperLetter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28CEB2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329EF2">
      <w:start w:val="1"/>
      <w:numFmt w:val="lowerLetter"/>
      <w:lvlText w:val="%4)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1E17F2">
      <w:start w:val="1"/>
      <w:numFmt w:val="decimal"/>
      <w:lvlText w:val="(%5)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068EE6">
      <w:start w:val="1"/>
      <w:numFmt w:val="lowerLetter"/>
      <w:lvlText w:val="(%6)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9A108A">
      <w:start w:val="1"/>
      <w:numFmt w:val="lowerRoman"/>
      <w:lvlText w:val="%7)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563550">
      <w:start w:val="1"/>
      <w:numFmt w:val="decimal"/>
      <w:lvlText w:val="(%8)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16FF76">
      <w:start w:val="1"/>
      <w:numFmt w:val="lowerLetter"/>
      <w:lvlText w:val="(%9)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AD619AF"/>
    <w:multiLevelType w:val="hybridMultilevel"/>
    <w:tmpl w:val="6DBAD352"/>
    <w:numStyleLink w:val="Prisedenotes"/>
  </w:abstractNum>
  <w:abstractNum w:abstractNumId="3">
    <w:nsid w:val="39022E90"/>
    <w:multiLevelType w:val="hybridMultilevel"/>
    <w:tmpl w:val="2AC093DA"/>
    <w:styleLink w:val="Nombres"/>
    <w:lvl w:ilvl="0" w:tplc="7F82469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DC4F0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06D91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16AD1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F056F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82F4D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2E026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00CFD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8693C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D0A5723"/>
    <w:multiLevelType w:val="hybridMultilevel"/>
    <w:tmpl w:val="2AC093DA"/>
    <w:numStyleLink w:val="Nombres"/>
  </w:abstractNum>
  <w:abstractNum w:abstractNumId="5">
    <w:nsid w:val="550C783D"/>
    <w:multiLevelType w:val="hybridMultilevel"/>
    <w:tmpl w:val="37C4B706"/>
    <w:numStyleLink w:val="Harvard"/>
  </w:abstractNum>
  <w:abstractNum w:abstractNumId="6">
    <w:nsid w:val="72A0236D"/>
    <w:multiLevelType w:val="hybridMultilevel"/>
    <w:tmpl w:val="6B82BFA2"/>
    <w:styleLink w:val="Lettres"/>
    <w:lvl w:ilvl="0" w:tplc="2B1AEC12">
      <w:start w:val="1"/>
      <w:numFmt w:val="upperLetter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62B3A4">
      <w:start w:val="1"/>
      <w:numFmt w:val="upperLetter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D09C82">
      <w:start w:val="1"/>
      <w:numFmt w:val="upperLetter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342BF0">
      <w:start w:val="1"/>
      <w:numFmt w:val="upperLetter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3E05BE">
      <w:start w:val="1"/>
      <w:numFmt w:val="upperLetter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2C9F98">
      <w:start w:val="1"/>
      <w:numFmt w:val="upperLetter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F61F5C">
      <w:start w:val="1"/>
      <w:numFmt w:val="upperLetter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E29F20">
      <w:start w:val="1"/>
      <w:numFmt w:val="upperLetter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987F68">
      <w:start w:val="1"/>
      <w:numFmt w:val="upperLetter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77BB12C5"/>
    <w:multiLevelType w:val="hybridMultilevel"/>
    <w:tmpl w:val="6DBAD352"/>
    <w:styleLink w:val="Prisedenotes"/>
    <w:lvl w:ilvl="0" w:tplc="B07061D4">
      <w:start w:val="1"/>
      <w:numFmt w:val="bullet"/>
      <w:lvlText w:val="-"/>
      <w:lvlJc w:val="left"/>
      <w:pPr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7D442820">
      <w:start w:val="1"/>
      <w:numFmt w:val="bullet"/>
      <w:lvlText w:val="•"/>
      <w:lvlJc w:val="left"/>
      <w:pPr>
        <w:ind w:left="4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A3EC0606">
      <w:start w:val="1"/>
      <w:numFmt w:val="bullet"/>
      <w:lvlText w:val="-"/>
      <w:lvlJc w:val="left"/>
      <w:pPr>
        <w:ind w:left="7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5EECFD92">
      <w:start w:val="1"/>
      <w:numFmt w:val="bullet"/>
      <w:lvlText w:val="•"/>
      <w:lvlJc w:val="left"/>
      <w:pPr>
        <w:ind w:left="9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4D94B968">
      <w:start w:val="1"/>
      <w:numFmt w:val="bullet"/>
      <w:lvlText w:val="-"/>
      <w:lvlJc w:val="left"/>
      <w:pPr>
        <w:ind w:left="11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415CFC3E">
      <w:start w:val="1"/>
      <w:numFmt w:val="bullet"/>
      <w:lvlText w:val="•"/>
      <w:lvlJc w:val="left"/>
      <w:pPr>
        <w:ind w:left="14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A1D88D30">
      <w:start w:val="1"/>
      <w:numFmt w:val="bullet"/>
      <w:lvlText w:val="-"/>
      <w:lvlJc w:val="left"/>
      <w:pPr>
        <w:ind w:left="1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FC526222">
      <w:start w:val="1"/>
      <w:numFmt w:val="bullet"/>
      <w:lvlText w:val="•"/>
      <w:lvlJc w:val="left"/>
      <w:pPr>
        <w:ind w:left="19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4C8C0E1A">
      <w:start w:val="1"/>
      <w:numFmt w:val="bullet"/>
      <w:lvlText w:val="-"/>
      <w:lvlJc w:val="left"/>
      <w:pPr>
        <w:ind w:left="21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5"/>
  </w:num>
  <w:num w:numId="3">
    <w:abstractNumId w:val="5"/>
    <w:lvlOverride w:ilvl="0">
      <w:lvl w:ilvl="0" w:tplc="6756E9F2">
        <w:start w:val="1"/>
        <w:numFmt w:val="upperRoman"/>
        <w:lvlText w:val="%1."/>
        <w:lvlJc w:val="left"/>
        <w:pPr>
          <w:ind w:left="385" w:hanging="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A0407D6">
        <w:start w:val="1"/>
        <w:numFmt w:val="upperLetter"/>
        <w:lvlText w:val="%2."/>
        <w:lvlJc w:val="left"/>
        <w:pPr>
          <w:ind w:left="81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BACF90">
        <w:start w:val="1"/>
        <w:numFmt w:val="decimal"/>
        <w:lvlText w:val="%3."/>
        <w:lvlJc w:val="left"/>
        <w:pPr>
          <w:ind w:left="117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A5CF1FE">
        <w:start w:val="1"/>
        <w:numFmt w:val="lowerLetter"/>
        <w:lvlText w:val="%4)"/>
        <w:lvlJc w:val="left"/>
        <w:pPr>
          <w:ind w:left="153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C0E0D6">
        <w:start w:val="1"/>
        <w:numFmt w:val="decimal"/>
        <w:lvlText w:val="(%5)"/>
        <w:lvlJc w:val="left"/>
        <w:pPr>
          <w:ind w:left="189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EE4FE4">
        <w:start w:val="1"/>
        <w:numFmt w:val="lowerLetter"/>
        <w:lvlText w:val="(%6)"/>
        <w:lvlJc w:val="left"/>
        <w:pPr>
          <w:ind w:left="22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B88CC98">
        <w:start w:val="1"/>
        <w:numFmt w:val="lowerRoman"/>
        <w:lvlText w:val="%7)"/>
        <w:lvlJc w:val="left"/>
        <w:pPr>
          <w:ind w:left="261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14B3EA">
        <w:start w:val="1"/>
        <w:numFmt w:val="decimal"/>
        <w:lvlText w:val="(%8)"/>
        <w:lvlJc w:val="left"/>
        <w:pPr>
          <w:ind w:left="297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224250">
        <w:start w:val="1"/>
        <w:numFmt w:val="lowerLetter"/>
        <w:lvlText w:val="(%9)"/>
        <w:lvlJc w:val="left"/>
        <w:pPr>
          <w:ind w:left="333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0"/>
    <w:lvlOverride w:ilvl="0">
      <w:lvl w:ilvl="0" w:tplc="9E6CFB22">
        <w:start w:val="1"/>
        <w:numFmt w:val="upperLetter"/>
        <w:lvlText w:val="%1."/>
        <w:lvlJc w:val="left"/>
        <w:pPr>
          <w:ind w:left="4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6CB876">
        <w:start w:val="1"/>
        <w:numFmt w:val="upp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4CC082">
        <w:start w:val="1"/>
        <w:numFmt w:val="upperLetter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6E4E992">
        <w:start w:val="1"/>
        <w:numFmt w:val="upperLetter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802208">
        <w:start w:val="1"/>
        <w:numFmt w:val="upperLetter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8EA0E2">
        <w:start w:val="1"/>
        <w:numFmt w:val="upperLetter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A5ACF08">
        <w:start w:val="1"/>
        <w:numFmt w:val="upperLetter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480D15C">
        <w:start w:val="1"/>
        <w:numFmt w:val="upperLetter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A692B2">
        <w:start w:val="1"/>
        <w:numFmt w:val="upperLetter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B8"/>
    <w:rsid w:val="00326C89"/>
    <w:rsid w:val="003B05B3"/>
    <w:rsid w:val="00590D8C"/>
    <w:rsid w:val="00E35E88"/>
    <w:rsid w:val="00ED5CB8"/>
    <w:rsid w:val="00F0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C74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Noteworthy Light" w:hAnsi="Noteworthy Light" w:cs="Arial Unicode MS"/>
      <w:color w:val="000000"/>
    </w:rPr>
  </w:style>
  <w:style w:type="paragraph" w:styleId="Titre">
    <w:name w:val="Title"/>
    <w:next w:val="Corps"/>
    <w:pPr>
      <w:keepNext/>
    </w:pPr>
    <w:rPr>
      <w:rFonts w:ascii="Helvetica" w:hAnsi="Helvetica" w:cs="Arial Unicode MS"/>
      <w:b/>
      <w:bCs/>
      <w:color w:val="000000"/>
      <w:sz w:val="60"/>
      <w:szCs w:val="60"/>
    </w:rPr>
  </w:style>
  <w:style w:type="paragraph" w:customStyle="1" w:styleId="Corps">
    <w:name w:val="Corps"/>
    <w:pPr>
      <w:spacing w:line="216" w:lineRule="auto"/>
    </w:pPr>
    <w:rPr>
      <w:rFonts w:ascii="Noteworthy Light" w:hAnsi="Noteworthy Light" w:cs="Arial Unicode MS"/>
      <w:color w:val="000000"/>
      <w:sz w:val="22"/>
      <w:szCs w:val="22"/>
    </w:rPr>
  </w:style>
  <w:style w:type="paragraph" w:customStyle="1" w:styleId="Sous-section2">
    <w:name w:val="Sous-section 2"/>
    <w:next w:val="Corps"/>
    <w:pPr>
      <w:keepNext/>
      <w:outlineLvl w:val="1"/>
    </w:pPr>
    <w:rPr>
      <w:rFonts w:ascii="Noteworthy Light" w:hAnsi="Noteworthy Light" w:cs="Arial Unicode MS"/>
      <w:color w:val="005392"/>
      <w:sz w:val="28"/>
      <w:szCs w:val="28"/>
    </w:rPr>
  </w:style>
  <w:style w:type="numbering" w:customStyle="1" w:styleId="Harvard">
    <w:name w:val="Harvard"/>
    <w:pPr>
      <w:numPr>
        <w:numId w:val="1"/>
      </w:numPr>
    </w:p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</w:rPr>
  </w:style>
  <w:style w:type="paragraph" w:customStyle="1" w:styleId="Ss-section3">
    <w:name w:val="Ss-section 3"/>
    <w:next w:val="Corps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Light" w:hAnsi="Helvetica Light" w:cs="Arial Unicode MS"/>
      <w:color w:val="000000"/>
      <w:spacing w:val="5"/>
      <w:sz w:val="28"/>
      <w:szCs w:val="28"/>
    </w:rPr>
  </w:style>
  <w:style w:type="numbering" w:customStyle="1" w:styleId="Lettres">
    <w:name w:val="Lettres"/>
    <w:pPr>
      <w:numPr>
        <w:numId w:val="4"/>
      </w:numPr>
    </w:pPr>
  </w:style>
  <w:style w:type="numbering" w:customStyle="1" w:styleId="Prisedenotes">
    <w:name w:val="Prise de notes"/>
    <w:pPr>
      <w:numPr>
        <w:numId w:val="6"/>
      </w:numPr>
    </w:pPr>
  </w:style>
  <w:style w:type="numbering" w:customStyle="1" w:styleId="Nombres">
    <w:name w:val="Nombres"/>
    <w:pPr>
      <w:numPr>
        <w:numId w:val="8"/>
      </w:numPr>
    </w:pPr>
  </w:style>
  <w:style w:type="paragraph" w:styleId="Pieddepage">
    <w:name w:val="footer"/>
    <w:basedOn w:val="Normal"/>
    <w:link w:val="PieddepageCar"/>
    <w:uiPriority w:val="99"/>
    <w:unhideWhenUsed/>
    <w:rsid w:val="003B05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05B3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5E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5E8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Noteworthy Light" w:hAnsi="Noteworthy Light" w:cs="Arial Unicode MS"/>
      <w:color w:val="000000"/>
    </w:rPr>
  </w:style>
  <w:style w:type="paragraph" w:styleId="Titre">
    <w:name w:val="Title"/>
    <w:next w:val="Corps"/>
    <w:pPr>
      <w:keepNext/>
    </w:pPr>
    <w:rPr>
      <w:rFonts w:ascii="Helvetica" w:hAnsi="Helvetica" w:cs="Arial Unicode MS"/>
      <w:b/>
      <w:bCs/>
      <w:color w:val="000000"/>
      <w:sz w:val="60"/>
      <w:szCs w:val="60"/>
    </w:rPr>
  </w:style>
  <w:style w:type="paragraph" w:customStyle="1" w:styleId="Corps">
    <w:name w:val="Corps"/>
    <w:pPr>
      <w:spacing w:line="216" w:lineRule="auto"/>
    </w:pPr>
    <w:rPr>
      <w:rFonts w:ascii="Noteworthy Light" w:hAnsi="Noteworthy Light" w:cs="Arial Unicode MS"/>
      <w:color w:val="000000"/>
      <w:sz w:val="22"/>
      <w:szCs w:val="22"/>
    </w:rPr>
  </w:style>
  <w:style w:type="paragraph" w:customStyle="1" w:styleId="Sous-section2">
    <w:name w:val="Sous-section 2"/>
    <w:next w:val="Corps"/>
    <w:pPr>
      <w:keepNext/>
      <w:outlineLvl w:val="1"/>
    </w:pPr>
    <w:rPr>
      <w:rFonts w:ascii="Noteworthy Light" w:hAnsi="Noteworthy Light" w:cs="Arial Unicode MS"/>
      <w:color w:val="005392"/>
      <w:sz w:val="28"/>
      <w:szCs w:val="28"/>
    </w:rPr>
  </w:style>
  <w:style w:type="numbering" w:customStyle="1" w:styleId="Harvard">
    <w:name w:val="Harvard"/>
    <w:pPr>
      <w:numPr>
        <w:numId w:val="1"/>
      </w:numPr>
    </w:p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</w:rPr>
  </w:style>
  <w:style w:type="paragraph" w:customStyle="1" w:styleId="Ss-section3">
    <w:name w:val="Ss-section 3"/>
    <w:next w:val="Corps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Light" w:hAnsi="Helvetica Light" w:cs="Arial Unicode MS"/>
      <w:color w:val="000000"/>
      <w:spacing w:val="5"/>
      <w:sz w:val="28"/>
      <w:szCs w:val="28"/>
    </w:rPr>
  </w:style>
  <w:style w:type="numbering" w:customStyle="1" w:styleId="Lettres">
    <w:name w:val="Lettres"/>
    <w:pPr>
      <w:numPr>
        <w:numId w:val="4"/>
      </w:numPr>
    </w:pPr>
  </w:style>
  <w:style w:type="numbering" w:customStyle="1" w:styleId="Prisedenotes">
    <w:name w:val="Prise de notes"/>
    <w:pPr>
      <w:numPr>
        <w:numId w:val="6"/>
      </w:numPr>
    </w:pPr>
  </w:style>
  <w:style w:type="numbering" w:customStyle="1" w:styleId="Nombres">
    <w:name w:val="Nombres"/>
    <w:pPr>
      <w:numPr>
        <w:numId w:val="8"/>
      </w:numPr>
    </w:pPr>
  </w:style>
  <w:style w:type="paragraph" w:styleId="Pieddepage">
    <w:name w:val="footer"/>
    <w:basedOn w:val="Normal"/>
    <w:link w:val="PieddepageCar"/>
    <w:uiPriority w:val="99"/>
    <w:unhideWhenUsed/>
    <w:rsid w:val="003B05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05B3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5E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5E8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9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Noteworthy Light"/>
            <a:ea typeface="Noteworthy Light"/>
            <a:cs typeface="Noteworthy Light"/>
            <a:sym typeface="Noteworthy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Julien Sire</cp:lastModifiedBy>
  <cp:revision>4</cp:revision>
  <dcterms:created xsi:type="dcterms:W3CDTF">2017-03-11T11:18:00Z</dcterms:created>
  <dcterms:modified xsi:type="dcterms:W3CDTF">2018-02-26T17:52:00Z</dcterms:modified>
</cp:coreProperties>
</file>