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6ColorfulAccent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24ED1" w:rsidTr="001A5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tcBorders>
              <w:top w:val="single" w:sz="18" w:space="0" w:color="9CC2E5" w:themeColor="accent1" w:themeTint="99"/>
              <w:left w:val="single" w:sz="18" w:space="0" w:color="9CC2E5" w:themeColor="accent1" w:themeTint="99"/>
              <w:bottom w:val="single" w:sz="18" w:space="0" w:color="9CC2E5" w:themeColor="accent1" w:themeTint="99"/>
              <w:right w:val="single" w:sz="18" w:space="0" w:color="9CC2E5" w:themeColor="accent1" w:themeTint="99"/>
            </w:tcBorders>
          </w:tcPr>
          <w:p w:rsidR="00B24ED1" w:rsidRPr="001A5896" w:rsidRDefault="00B24ED1" w:rsidP="00B24ED1">
            <w:pPr>
              <w:spacing w:before="120" w:line="360" w:lineRule="auto"/>
              <w:jc w:val="center"/>
              <w:rPr>
                <w:u w:val="single"/>
              </w:rPr>
            </w:pPr>
            <w:r w:rsidRPr="001A5896">
              <w:rPr>
                <w:color w:val="000000" w:themeColor="text1"/>
                <w:sz w:val="28"/>
                <w:u w:val="single"/>
              </w:rPr>
              <w:t>QU’EST-CE QUE L’ECONOMIE ?</w:t>
            </w:r>
          </w:p>
        </w:tc>
      </w:tr>
    </w:tbl>
    <w:p w:rsidR="00B24ED1" w:rsidRPr="00B24ED1" w:rsidRDefault="001A5896">
      <w:pPr>
        <w:rPr>
          <w:b/>
        </w:rPr>
      </w:pPr>
      <w:r>
        <w:rPr>
          <w:b/>
        </w:rPr>
        <w:br/>
      </w:r>
      <w:r w:rsidR="00B24ED1" w:rsidRPr="00B24ED1">
        <w:rPr>
          <w:b/>
        </w:rPr>
        <w:t xml:space="preserve">Vie économique importante : </w:t>
      </w:r>
    </w:p>
    <w:p w:rsidR="009E2453" w:rsidRDefault="00B24ED1" w:rsidP="007E4643">
      <w:pPr>
        <w:pStyle w:val="Paragraphedeliste"/>
        <w:numPr>
          <w:ilvl w:val="0"/>
          <w:numId w:val="1"/>
        </w:numPr>
      </w:pPr>
      <w:r w:rsidRPr="009E2453">
        <w:rPr>
          <w:u w:val="single"/>
        </w:rPr>
        <w:t>Pour l’individu =</w:t>
      </w:r>
      <w:r>
        <w:t xml:space="preserve"> salaire, revenu, bien-être, niveau de vie + emploi (qualifi</w:t>
      </w:r>
      <w:r w:rsidR="009E2453">
        <w:t>cation) + condition du travail.</w:t>
      </w:r>
    </w:p>
    <w:p w:rsidR="00B24ED1" w:rsidRDefault="00B24ED1" w:rsidP="00B24ED1">
      <w:pPr>
        <w:pStyle w:val="Paragraphedeliste"/>
        <w:numPr>
          <w:ilvl w:val="0"/>
          <w:numId w:val="1"/>
        </w:numPr>
      </w:pPr>
      <w:r w:rsidRPr="009E2453">
        <w:rPr>
          <w:u w:val="single"/>
        </w:rPr>
        <w:t>Pour la société =</w:t>
      </w:r>
      <w:r>
        <w:t xml:space="preserve"> discours politique + impôts </w:t>
      </w:r>
      <w:r w:rsidR="00DE4BEC">
        <w:t>(</w:t>
      </w:r>
      <w:r>
        <w:t>dépense publique</w:t>
      </w:r>
      <w:r w:rsidR="00DE4BEC">
        <w:t>)</w:t>
      </w:r>
      <w:r>
        <w:t xml:space="preserve"> + action c</w:t>
      </w:r>
      <w:r w:rsidR="00DE4BEC">
        <w:t>ontre les grands déséquilibres (</w:t>
      </w:r>
      <w:r>
        <w:t>chômage, équilibre extérieur (importation, exportation, prix, croissance)</w:t>
      </w:r>
      <w:r w:rsidR="00DE4BEC">
        <w:t>)</w:t>
      </w:r>
      <w:r>
        <w:t xml:space="preserve">. </w:t>
      </w:r>
      <w:r w:rsidR="001A5896">
        <w:br/>
      </w:r>
    </w:p>
    <w:p w:rsidR="00B24ED1" w:rsidRPr="00FE080A" w:rsidRDefault="00B24ED1" w:rsidP="00B24ED1">
      <w:pPr>
        <w:pStyle w:val="Paragraphedeliste"/>
        <w:numPr>
          <w:ilvl w:val="0"/>
          <w:numId w:val="2"/>
        </w:numPr>
        <w:rPr>
          <w:b/>
          <w:sz w:val="24"/>
        </w:rPr>
      </w:pPr>
      <w:r w:rsidRPr="00FE080A">
        <w:rPr>
          <w:b/>
          <w:sz w:val="24"/>
        </w:rPr>
        <w:t>L’ACTIVITE ECONOMIQUE.</w:t>
      </w:r>
    </w:p>
    <w:p w:rsidR="00B24ED1" w:rsidRDefault="00B24ED1" w:rsidP="009E2453">
      <w:pPr>
        <w:tabs>
          <w:tab w:val="left" w:pos="4962"/>
        </w:tabs>
      </w:pPr>
      <w:r w:rsidRPr="00B24ED1">
        <w:rPr>
          <w:u w:val="single"/>
        </w:rPr>
        <w:t>Travailler pour :</w:t>
      </w:r>
      <w:r>
        <w:t xml:space="preserve"> créer les biens que la nature ne nous offre pas car elle ne satisfait pas directement nos besoins.</w:t>
      </w:r>
      <w:r w:rsidR="00FE080A">
        <w:br/>
        <w:t xml:space="preserve">    </w:t>
      </w:r>
    </w:p>
    <w:p w:rsidR="00FE080A" w:rsidRPr="00EE5D4F" w:rsidRDefault="00FE080A" w:rsidP="009E2453">
      <w:pPr>
        <w:pStyle w:val="Paragraphedeliste"/>
        <w:numPr>
          <w:ilvl w:val="0"/>
          <w:numId w:val="3"/>
        </w:numPr>
        <w:tabs>
          <w:tab w:val="left" w:pos="4962"/>
        </w:tabs>
        <w:rPr>
          <w:color w:val="002060"/>
          <w:u w:val="single"/>
        </w:rPr>
      </w:pPr>
      <w:r w:rsidRPr="00EE5D4F">
        <w:rPr>
          <w:color w:val="002060"/>
          <w:u w:val="single"/>
        </w:rPr>
        <w:t>LES BESOINS.</w:t>
      </w:r>
    </w:p>
    <w:p w:rsidR="00FE080A" w:rsidRDefault="009B3EB8" w:rsidP="009E2453">
      <w:pPr>
        <w:tabs>
          <w:tab w:val="left" w:pos="4962"/>
        </w:tabs>
      </w:pPr>
      <w:r w:rsidRPr="00DE4BEC">
        <w:rPr>
          <w:b/>
        </w:rPr>
        <w:t>Besoin =</w:t>
      </w:r>
      <w:r>
        <w:t xml:space="preserve"> </w:t>
      </w:r>
      <w:r w:rsidR="00FE080A">
        <w:t>vient du manque. Vie quotidienne rappelle à tout instant une idée de rareté, de rationnement, de manque. (Manger, écouter musique, se déplacer = pyramide de Maslow).</w:t>
      </w:r>
    </w:p>
    <w:p w:rsidR="00FE080A" w:rsidRDefault="00FE080A" w:rsidP="009E2453">
      <w:pPr>
        <w:pStyle w:val="Paragraphedeliste"/>
        <w:numPr>
          <w:ilvl w:val="0"/>
          <w:numId w:val="5"/>
        </w:numPr>
        <w:tabs>
          <w:tab w:val="left" w:pos="4962"/>
        </w:tabs>
      </w:pPr>
      <w:r w:rsidRPr="00BC63AA">
        <w:rPr>
          <w:u w:val="single"/>
        </w:rPr>
        <w:t>Besoins physiologiques</w:t>
      </w:r>
      <w:r>
        <w:t xml:space="preserve"> assurent</w:t>
      </w:r>
      <w:r w:rsidR="00DE4BEC">
        <w:t xml:space="preserve"> la</w:t>
      </w:r>
      <w:r>
        <w:t xml:space="preserve"> </w:t>
      </w:r>
      <w:r w:rsidRPr="00FE080A">
        <w:rPr>
          <w:b/>
        </w:rPr>
        <w:t>survie de l’individu</w:t>
      </w:r>
      <w:r>
        <w:t xml:space="preserve"> (manger, se loger, s’habiller).</w:t>
      </w:r>
    </w:p>
    <w:p w:rsidR="00FE080A" w:rsidRDefault="00FE080A" w:rsidP="009E2453">
      <w:pPr>
        <w:pStyle w:val="Paragraphedeliste"/>
        <w:numPr>
          <w:ilvl w:val="0"/>
          <w:numId w:val="5"/>
        </w:numPr>
        <w:tabs>
          <w:tab w:val="left" w:pos="4962"/>
        </w:tabs>
      </w:pPr>
      <w:r w:rsidRPr="00BC63AA">
        <w:rPr>
          <w:u w:val="single"/>
        </w:rPr>
        <w:t>Besoins matériels</w:t>
      </w:r>
      <w:r>
        <w:t xml:space="preserve"> traduisent </w:t>
      </w:r>
      <w:r w:rsidR="00DE4BEC">
        <w:t>l’</w:t>
      </w:r>
      <w:r>
        <w:t xml:space="preserve">insatisfaction du </w:t>
      </w:r>
      <w:r w:rsidRPr="00FE080A">
        <w:rPr>
          <w:b/>
        </w:rPr>
        <w:t>bien-être individuel</w:t>
      </w:r>
      <w:r>
        <w:t xml:space="preserve"> (posséder un véhicule ou un frigo).</w:t>
      </w:r>
    </w:p>
    <w:p w:rsidR="00FE080A" w:rsidRDefault="00FE080A" w:rsidP="009E2453">
      <w:pPr>
        <w:pStyle w:val="Paragraphedeliste"/>
        <w:numPr>
          <w:ilvl w:val="0"/>
          <w:numId w:val="5"/>
        </w:numPr>
        <w:tabs>
          <w:tab w:val="left" w:pos="4962"/>
        </w:tabs>
      </w:pPr>
      <w:r w:rsidRPr="00BC63AA">
        <w:rPr>
          <w:u w:val="single"/>
        </w:rPr>
        <w:t>Besoins de culture ou de luxe</w:t>
      </w:r>
      <w:r>
        <w:t xml:space="preserve"> assurent au </w:t>
      </w:r>
      <w:r w:rsidRPr="00FE080A">
        <w:rPr>
          <w:b/>
        </w:rPr>
        <w:t>mieux-être</w:t>
      </w:r>
      <w:r>
        <w:rPr>
          <w:b/>
        </w:rPr>
        <w:t xml:space="preserve"> individuel</w:t>
      </w:r>
      <w:r>
        <w:t xml:space="preserve"> (aller au ciné, voyager, se cultiver).</w:t>
      </w:r>
    </w:p>
    <w:p w:rsidR="00FE080A" w:rsidRPr="00FE080A" w:rsidRDefault="00FE080A" w:rsidP="009E2453">
      <w:pPr>
        <w:pStyle w:val="Paragraphedeliste"/>
        <w:tabs>
          <w:tab w:val="left" w:pos="4962"/>
        </w:tabs>
      </w:pPr>
    </w:p>
    <w:p w:rsidR="00FE080A" w:rsidRPr="00EE5D4F" w:rsidRDefault="00FE080A" w:rsidP="009E2453">
      <w:pPr>
        <w:pStyle w:val="Paragraphedeliste"/>
        <w:numPr>
          <w:ilvl w:val="0"/>
          <w:numId w:val="3"/>
        </w:numPr>
        <w:tabs>
          <w:tab w:val="left" w:pos="4962"/>
        </w:tabs>
        <w:rPr>
          <w:color w:val="002060"/>
          <w:u w:val="single"/>
        </w:rPr>
      </w:pPr>
      <w:r w:rsidRPr="00EE5D4F">
        <w:rPr>
          <w:color w:val="002060"/>
          <w:u w:val="single"/>
        </w:rPr>
        <w:t>LES BIENS</w:t>
      </w:r>
    </w:p>
    <w:p w:rsidR="00FE080A" w:rsidRDefault="00DE4BEC" w:rsidP="009E2453">
      <w:pPr>
        <w:tabs>
          <w:tab w:val="left" w:pos="4962"/>
        </w:tabs>
      </w:pPr>
      <w:r>
        <w:t xml:space="preserve">   </w:t>
      </w:r>
      <w:r w:rsidR="00FE080A">
        <w:t xml:space="preserve">L’activité de l’homme assure la satisfaction de ses besoins (survie, mieux-être) par la consommation de bien. </w:t>
      </w:r>
      <w:r w:rsidR="00FE080A">
        <w:br/>
        <w:t xml:space="preserve">En France, plus de 55% </w:t>
      </w:r>
      <w:r w:rsidR="009B3EB8">
        <w:t>du revenu sont dépensés dans le</w:t>
      </w:r>
      <w:r w:rsidR="00AF3FA8">
        <w:t>s services (signe de richesse).</w:t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</w:r>
      <w:r w:rsidR="00AF3FA8">
        <w:tab/>
        <w:t xml:space="preserve">Il existe plusieurs sortes de biens. </w:t>
      </w:r>
    </w:p>
    <w:tbl>
      <w:tblPr>
        <w:tblStyle w:val="Grilledutableau"/>
        <w:tblpPr w:leftFromText="141" w:rightFromText="141" w:vertAnchor="text" w:horzAnchor="margin" w:tblpXSpec="right" w:tblpY="47"/>
        <w:tblW w:w="6380" w:type="dxa"/>
        <w:tblLook w:val="04A0" w:firstRow="1" w:lastRow="0" w:firstColumn="1" w:lastColumn="0" w:noHBand="0" w:noVBand="1"/>
      </w:tblPr>
      <w:tblGrid>
        <w:gridCol w:w="1838"/>
        <w:gridCol w:w="2841"/>
        <w:gridCol w:w="1701"/>
      </w:tblGrid>
      <w:tr w:rsidR="00AF3FA8" w:rsidRPr="00DA79DD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A79DD" w:rsidRDefault="00AF3FA8" w:rsidP="009E2453">
            <w:pPr>
              <w:tabs>
                <w:tab w:val="left" w:pos="3015"/>
                <w:tab w:val="left" w:pos="4962"/>
              </w:tabs>
              <w:jc w:val="center"/>
              <w:rPr>
                <w:b/>
              </w:rPr>
            </w:pPr>
            <w:r w:rsidRPr="00DA79DD">
              <w:rPr>
                <w:b/>
              </w:rPr>
              <w:t>Biens</w:t>
            </w:r>
          </w:p>
        </w:tc>
        <w:tc>
          <w:tcPr>
            <w:tcW w:w="2841" w:type="dxa"/>
            <w:shd w:val="clear" w:color="auto" w:fill="F2F2F2" w:themeFill="background1" w:themeFillShade="F2"/>
          </w:tcPr>
          <w:p w:rsidR="00AF3FA8" w:rsidRPr="00DA79DD" w:rsidRDefault="00AF3FA8" w:rsidP="009E2453">
            <w:pPr>
              <w:tabs>
                <w:tab w:val="left" w:pos="3015"/>
                <w:tab w:val="left" w:pos="4962"/>
              </w:tabs>
              <w:jc w:val="center"/>
              <w:rPr>
                <w:b/>
              </w:rPr>
            </w:pPr>
            <w:r w:rsidRPr="00DA79DD">
              <w:rPr>
                <w:b/>
              </w:rPr>
              <w:t>Définitions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AF3FA8" w:rsidRPr="00DA79DD" w:rsidRDefault="00AF3FA8" w:rsidP="009E2453">
            <w:pPr>
              <w:tabs>
                <w:tab w:val="left" w:pos="3015"/>
                <w:tab w:val="left" w:pos="4962"/>
              </w:tabs>
              <w:jc w:val="center"/>
              <w:rPr>
                <w:b/>
              </w:rPr>
            </w:pPr>
            <w:r w:rsidRPr="00DA79DD">
              <w:rPr>
                <w:b/>
              </w:rPr>
              <w:t>Exemples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Libres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En quantité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illimité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>Air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Economiques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Rares car 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produits par 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l’homme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>Ordinateur, livre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Matériels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Réels et concrets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>Téléphone, voiture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Immatériels, Services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Product° /consommation°</w:t>
            </w:r>
            <w:r w:rsidRPr="00DE4BEC">
              <w:rPr>
                <w:sz w:val="20"/>
                <w:szCs w:val="18"/>
              </w:rPr>
              <w:br/>
              <w:t>simultanées  (pas stockés)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 xml:space="preserve">Conseil, voyage, </w:t>
            </w:r>
            <w:r w:rsidRPr="00AF3FA8">
              <w:rPr>
                <w:sz w:val="20"/>
                <w:szCs w:val="20"/>
              </w:rPr>
              <w:br/>
              <w:t>réparation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Durables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Usure progressive 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avec utilisation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>Voiture, machine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Non durables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Détruits au 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premier usage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>Pain, essence, eau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Collectifs</w:t>
            </w:r>
          </w:p>
          <w:p w:rsidR="00006D55" w:rsidRPr="00DE4BEC" w:rsidRDefault="00006D55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Tous en bénéficient 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en commun et la 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consommation d’un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individu n’entraine 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aucune diminution </w:t>
            </w:r>
          </w:p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 xml:space="preserve">de la consommation de ce même bien par un autre. 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>Route, école, hôpital.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Finals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Utilisables sans transformation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>Livre, meuble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  <w:sz w:val="20"/>
              </w:rPr>
            </w:pPr>
            <w:r w:rsidRPr="00DE4BEC">
              <w:rPr>
                <w:b/>
                <w:sz w:val="20"/>
              </w:rPr>
              <w:t>De production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Pour l’obtention d’autres biens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>Bureau, machine à outil</w:t>
            </w:r>
          </w:p>
        </w:tc>
      </w:tr>
      <w:tr w:rsidR="00AF3FA8" w:rsidTr="00DE4BEC">
        <w:trPr>
          <w:trHeight w:val="262"/>
        </w:trPr>
        <w:tc>
          <w:tcPr>
            <w:tcW w:w="1838" w:type="dxa"/>
            <w:shd w:val="clear" w:color="auto" w:fill="F2F2F2" w:themeFill="background1" w:themeFillShade="F2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b/>
              </w:rPr>
            </w:pPr>
            <w:r w:rsidRPr="00DE4BEC">
              <w:rPr>
                <w:b/>
                <w:sz w:val="20"/>
              </w:rPr>
              <w:t>Intermédiaire</w:t>
            </w:r>
          </w:p>
        </w:tc>
        <w:tc>
          <w:tcPr>
            <w:tcW w:w="2841" w:type="dxa"/>
          </w:tcPr>
          <w:p w:rsidR="00AF3FA8" w:rsidRPr="00DE4BEC" w:rsidRDefault="00AF3FA8" w:rsidP="009E2453">
            <w:pPr>
              <w:tabs>
                <w:tab w:val="left" w:pos="3015"/>
                <w:tab w:val="left" w:pos="4962"/>
              </w:tabs>
              <w:rPr>
                <w:sz w:val="20"/>
                <w:szCs w:val="18"/>
              </w:rPr>
            </w:pPr>
            <w:r w:rsidRPr="00DE4BEC">
              <w:rPr>
                <w:sz w:val="20"/>
                <w:szCs w:val="18"/>
              </w:rPr>
              <w:t>Pour être transformé dans le processus de production</w:t>
            </w:r>
          </w:p>
        </w:tc>
        <w:tc>
          <w:tcPr>
            <w:tcW w:w="1701" w:type="dxa"/>
          </w:tcPr>
          <w:p w:rsidR="00AF3FA8" w:rsidRPr="00AF3FA8" w:rsidRDefault="00AF3FA8" w:rsidP="009E2453">
            <w:pPr>
              <w:tabs>
                <w:tab w:val="left" w:pos="3015"/>
                <w:tab w:val="left" w:pos="4962"/>
              </w:tabs>
              <w:spacing w:before="60"/>
              <w:rPr>
                <w:sz w:val="20"/>
                <w:szCs w:val="20"/>
              </w:rPr>
            </w:pPr>
            <w:r w:rsidRPr="00AF3FA8">
              <w:rPr>
                <w:sz w:val="20"/>
                <w:szCs w:val="20"/>
              </w:rPr>
              <w:t xml:space="preserve">Matière première, composants </w:t>
            </w:r>
            <w:proofErr w:type="spellStart"/>
            <w:r w:rsidRPr="00AF3FA8">
              <w:rPr>
                <w:sz w:val="20"/>
                <w:szCs w:val="20"/>
              </w:rPr>
              <w:t>élec</w:t>
            </w:r>
            <w:proofErr w:type="spellEnd"/>
          </w:p>
        </w:tc>
      </w:tr>
    </w:tbl>
    <w:p w:rsidR="00BC63AA" w:rsidRDefault="00BC63AA" w:rsidP="009E2453">
      <w:pPr>
        <w:tabs>
          <w:tab w:val="left" w:pos="4962"/>
        </w:tabs>
      </w:pPr>
    </w:p>
    <w:p w:rsidR="00BC63AA" w:rsidRDefault="00BC63AA" w:rsidP="009E2453">
      <w:pPr>
        <w:tabs>
          <w:tab w:val="left" w:pos="4962"/>
        </w:tabs>
      </w:pPr>
    </w:p>
    <w:p w:rsidR="00BC63AA" w:rsidRDefault="00DE4BEC" w:rsidP="009E2453">
      <w:pPr>
        <w:tabs>
          <w:tab w:val="left" w:pos="4962"/>
        </w:tabs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0FA8C9A" wp14:editId="56F0F325">
            <wp:simplePos x="0" y="0"/>
            <wp:positionH relativeFrom="margin">
              <wp:posOffset>-706520</wp:posOffset>
            </wp:positionH>
            <wp:positionV relativeFrom="paragraph">
              <wp:posOffset>322041</wp:posOffset>
            </wp:positionV>
            <wp:extent cx="3497580" cy="2101215"/>
            <wp:effectExtent l="88582" t="63818" r="77153" b="115252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9" t="14402" r="19225" b="57209"/>
                    <a:stretch/>
                  </pic:blipFill>
                  <pic:spPr bwMode="auto">
                    <a:xfrm rot="5400000">
                      <a:off x="0" y="0"/>
                      <a:ext cx="3497580" cy="2101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AA" w:rsidRDefault="00BC63AA" w:rsidP="009E2453">
      <w:pPr>
        <w:tabs>
          <w:tab w:val="left" w:pos="4962"/>
        </w:tabs>
      </w:pPr>
    </w:p>
    <w:p w:rsidR="00BC63AA" w:rsidRDefault="00BC63AA" w:rsidP="009E2453">
      <w:pPr>
        <w:tabs>
          <w:tab w:val="left" w:pos="4962"/>
        </w:tabs>
      </w:pPr>
    </w:p>
    <w:p w:rsidR="00BC63AA" w:rsidRDefault="00DA79DD" w:rsidP="009E2453">
      <w:pPr>
        <w:tabs>
          <w:tab w:val="left" w:pos="3015"/>
          <w:tab w:val="left" w:pos="4962"/>
        </w:tabs>
      </w:pPr>
      <w:r>
        <w:tab/>
      </w:r>
    </w:p>
    <w:p w:rsidR="00DA79DD" w:rsidRDefault="00DA79DD" w:rsidP="009E2453">
      <w:pPr>
        <w:tabs>
          <w:tab w:val="left" w:pos="3015"/>
          <w:tab w:val="left" w:pos="4962"/>
        </w:tabs>
      </w:pPr>
    </w:p>
    <w:p w:rsidR="00DA79DD" w:rsidRDefault="00DA79DD" w:rsidP="009E2453">
      <w:pPr>
        <w:tabs>
          <w:tab w:val="left" w:pos="3015"/>
          <w:tab w:val="left" w:pos="4962"/>
        </w:tabs>
      </w:pPr>
    </w:p>
    <w:p w:rsidR="00BC63AA" w:rsidRDefault="00BC63AA" w:rsidP="009E2453">
      <w:pPr>
        <w:tabs>
          <w:tab w:val="left" w:pos="4962"/>
        </w:tabs>
      </w:pPr>
    </w:p>
    <w:p w:rsidR="00BC63AA" w:rsidRDefault="00BC63AA" w:rsidP="009E2453">
      <w:pPr>
        <w:tabs>
          <w:tab w:val="left" w:pos="4962"/>
        </w:tabs>
      </w:pPr>
    </w:p>
    <w:p w:rsidR="00BC63AA" w:rsidRDefault="00BC63AA" w:rsidP="009E2453">
      <w:pPr>
        <w:tabs>
          <w:tab w:val="left" w:pos="4962"/>
        </w:tabs>
      </w:pPr>
    </w:p>
    <w:p w:rsidR="00BC63AA" w:rsidRDefault="00BC63AA" w:rsidP="009E2453">
      <w:pPr>
        <w:tabs>
          <w:tab w:val="left" w:pos="4962"/>
        </w:tabs>
      </w:pPr>
    </w:p>
    <w:p w:rsidR="00AF3FA8" w:rsidRDefault="00AF3FA8" w:rsidP="009E2453">
      <w:pPr>
        <w:tabs>
          <w:tab w:val="left" w:pos="4962"/>
        </w:tabs>
      </w:pPr>
    </w:p>
    <w:p w:rsidR="00AF3FA8" w:rsidRDefault="00AF3FA8" w:rsidP="009E2453">
      <w:pPr>
        <w:tabs>
          <w:tab w:val="left" w:pos="4962"/>
        </w:tabs>
      </w:pPr>
    </w:p>
    <w:p w:rsidR="00AF3FA8" w:rsidRDefault="00AF3FA8" w:rsidP="009E2453">
      <w:pPr>
        <w:tabs>
          <w:tab w:val="left" w:pos="4962"/>
        </w:tabs>
      </w:pPr>
    </w:p>
    <w:p w:rsidR="00BC63AA" w:rsidRPr="000E09B5" w:rsidRDefault="00BC63AA" w:rsidP="009E2453">
      <w:pPr>
        <w:tabs>
          <w:tab w:val="left" w:pos="4962"/>
        </w:tabs>
        <w:rPr>
          <w:u w:val="single"/>
        </w:rPr>
      </w:pPr>
    </w:p>
    <w:p w:rsidR="001B6ACC" w:rsidRPr="00EE5D4F" w:rsidRDefault="00BC63AA" w:rsidP="009E2453">
      <w:pPr>
        <w:pStyle w:val="Paragraphedeliste"/>
        <w:numPr>
          <w:ilvl w:val="0"/>
          <w:numId w:val="3"/>
        </w:numPr>
        <w:tabs>
          <w:tab w:val="left" w:pos="4962"/>
        </w:tabs>
        <w:rPr>
          <w:color w:val="002060"/>
        </w:rPr>
      </w:pPr>
      <w:r w:rsidRPr="00EE5D4F">
        <w:rPr>
          <w:color w:val="002060"/>
          <w:u w:val="single"/>
        </w:rPr>
        <w:t>L’OBJET DE LA SCIENCE ECONOMIQUE</w:t>
      </w:r>
    </w:p>
    <w:p w:rsidR="001B6ACC" w:rsidRDefault="001B6ACC" w:rsidP="009E2453">
      <w:pPr>
        <w:tabs>
          <w:tab w:val="left" w:pos="4962"/>
        </w:tabs>
      </w:pPr>
      <w:r w:rsidRPr="000E09B5">
        <w:rPr>
          <w:b/>
        </w:rPr>
        <w:t>- Aristote (3</w:t>
      </w:r>
      <w:r w:rsidRPr="000E09B5">
        <w:rPr>
          <w:b/>
          <w:vertAlign w:val="superscript"/>
        </w:rPr>
        <w:t>ème</w:t>
      </w:r>
      <w:r w:rsidRPr="000E09B5">
        <w:rPr>
          <w:b/>
        </w:rPr>
        <w:t xml:space="preserve"> siècle av JC)</w:t>
      </w:r>
      <w:r>
        <w:t> :</w:t>
      </w:r>
      <w:r w:rsidR="000E09B5">
        <w:t xml:space="preserve"> s</w:t>
      </w:r>
      <w:r>
        <w:t xml:space="preserve">cience économique est la science d’acquérir des richesses, c’est-à-dire, un trésor de ressources nécessaires ou utiles à la vie dans toute association civile ou domestique. </w:t>
      </w:r>
    </w:p>
    <w:p w:rsidR="000E09B5" w:rsidRDefault="001B6ACC" w:rsidP="009E2453">
      <w:pPr>
        <w:tabs>
          <w:tab w:val="left" w:pos="4962"/>
        </w:tabs>
      </w:pPr>
      <w:r>
        <w:t xml:space="preserve">- </w:t>
      </w:r>
      <w:r w:rsidRPr="000E09B5">
        <w:rPr>
          <w:b/>
        </w:rPr>
        <w:t>Adam SMITH (1776) :</w:t>
      </w:r>
      <w:r w:rsidR="000E09B5">
        <w:t xml:space="preserve"> économie politique </w:t>
      </w:r>
      <w:r>
        <w:t>considérée comme connaissance d</w:t>
      </w:r>
      <w:r w:rsidR="000E09B5">
        <w:t>’</w:t>
      </w:r>
      <w:r>
        <w:t xml:space="preserve">hommes d’états, </w:t>
      </w:r>
      <w:r w:rsidR="000E09B5">
        <w:t xml:space="preserve">l’économie publique se propose deux objets distincts : Procurer au peuple un revenu ou une subsistance abondante, de le mettre en état de se procurer lui-même ce revenu de subsistance abondante ; Fournir à l’état ou à la communauté un revenu suffisant pour le service public : elle se propose d’enrichir à la fois le peuple et le souverain. </w:t>
      </w:r>
    </w:p>
    <w:p w:rsidR="000E09B5" w:rsidRDefault="000E09B5" w:rsidP="009E2453">
      <w:pPr>
        <w:tabs>
          <w:tab w:val="left" w:pos="4962"/>
        </w:tabs>
      </w:pPr>
      <w:r>
        <w:rPr>
          <w:b/>
        </w:rPr>
        <w:t xml:space="preserve">- J.B. SAY (1803) : </w:t>
      </w:r>
      <w:r>
        <w:t>économie politique enseigne comment se forment, se distribuent et se consomment les richesses qui satisfont aux besoins des sociétés.</w:t>
      </w:r>
    </w:p>
    <w:p w:rsidR="00006D55" w:rsidRDefault="00006D55" w:rsidP="009E2453">
      <w:pPr>
        <w:tabs>
          <w:tab w:val="left" w:pos="4962"/>
        </w:tabs>
      </w:pPr>
    </w:p>
    <w:p w:rsidR="000E09B5" w:rsidRDefault="000E09B5" w:rsidP="009E2453">
      <w:pPr>
        <w:tabs>
          <w:tab w:val="left" w:pos="4962"/>
        </w:tabs>
      </w:pPr>
      <w:r>
        <w:t xml:space="preserve">- </w:t>
      </w:r>
      <w:r w:rsidRPr="000E09B5">
        <w:rPr>
          <w:b/>
        </w:rPr>
        <w:t>Paul A. SAMUELSON (1972) :</w:t>
      </w:r>
      <w:r>
        <w:t xml:space="preserve"> l’économique recherche comment les hommes décident, en faisant ou non usage de la monnaie, d’affecter des ressources productives rares à la production, à travers le temps, de marchandises et services variés, et de les répartir à des fins de consommations présentes et futures entre les différents individus et les collectivités constituants la société. </w:t>
      </w:r>
    </w:p>
    <w:p w:rsidR="000E09B5" w:rsidRPr="00792482" w:rsidRDefault="000E09B5" w:rsidP="009E2453">
      <w:pPr>
        <w:tabs>
          <w:tab w:val="left" w:pos="4962"/>
        </w:tabs>
        <w:rPr>
          <w:color w:val="1F4E79" w:themeColor="accent1" w:themeShade="80"/>
        </w:rPr>
      </w:pPr>
      <w:r w:rsidRPr="00792482">
        <w:rPr>
          <w:color w:val="1F4E79" w:themeColor="accent1" w:themeShade="80"/>
        </w:rPr>
        <w:sym w:font="Wingdings" w:char="F0E0"/>
      </w:r>
      <w:r w:rsidRPr="00792482">
        <w:rPr>
          <w:color w:val="1F4E79" w:themeColor="accent1" w:themeShade="80"/>
        </w:rPr>
        <w:t xml:space="preserve"> Points communs entre les définitions des différentes époques : </w:t>
      </w:r>
    </w:p>
    <w:p w:rsidR="000E09B5" w:rsidRDefault="000E09B5" w:rsidP="009E2453">
      <w:pPr>
        <w:pStyle w:val="Paragraphedeliste"/>
        <w:numPr>
          <w:ilvl w:val="0"/>
          <w:numId w:val="7"/>
        </w:numPr>
        <w:tabs>
          <w:tab w:val="left" w:pos="4962"/>
        </w:tabs>
      </w:pPr>
      <w:r w:rsidRPr="00792482">
        <w:rPr>
          <w:i/>
          <w:color w:val="0070C0"/>
          <w:u w:val="single"/>
        </w:rPr>
        <w:t>Orientation de richesse :</w:t>
      </w:r>
      <w:r w:rsidRPr="00792482">
        <w:rPr>
          <w:color w:val="0070C0"/>
        </w:rPr>
        <w:t xml:space="preserve"> </w:t>
      </w:r>
      <w:r>
        <w:t>production pour satisfaire ses besoins.</w:t>
      </w:r>
    </w:p>
    <w:p w:rsidR="000E09B5" w:rsidRDefault="000E09B5" w:rsidP="009E2453">
      <w:pPr>
        <w:pStyle w:val="Paragraphedeliste"/>
        <w:numPr>
          <w:ilvl w:val="0"/>
          <w:numId w:val="7"/>
        </w:numPr>
        <w:tabs>
          <w:tab w:val="left" w:pos="4962"/>
        </w:tabs>
      </w:pPr>
      <w:r w:rsidRPr="00792482">
        <w:rPr>
          <w:i/>
          <w:color w:val="0070C0"/>
          <w:u w:val="single"/>
        </w:rPr>
        <w:t>Répartition des richesses produites :</w:t>
      </w:r>
      <w:r>
        <w:t xml:space="preserve"> la création génère des salaires et des profits. Il faut rémunérer les facteurs de production (capital + travail).</w:t>
      </w:r>
      <w:r w:rsidR="00C44E39">
        <w:t xml:space="preserve"> Point</w:t>
      </w:r>
      <w:r>
        <w:t xml:space="preserve"> conflictuel car chacun veut maximiser sa </w:t>
      </w:r>
      <w:r w:rsidR="00C44E39">
        <w:t>position.</w:t>
      </w:r>
    </w:p>
    <w:p w:rsidR="000E09B5" w:rsidRPr="000E09B5" w:rsidRDefault="000E09B5" w:rsidP="009E2453">
      <w:pPr>
        <w:pStyle w:val="Paragraphedeliste"/>
        <w:numPr>
          <w:ilvl w:val="0"/>
          <w:numId w:val="7"/>
        </w:numPr>
        <w:tabs>
          <w:tab w:val="left" w:pos="4962"/>
        </w:tabs>
      </w:pPr>
      <w:r w:rsidRPr="00792482">
        <w:rPr>
          <w:i/>
          <w:color w:val="0070C0"/>
          <w:u w:val="single"/>
        </w:rPr>
        <w:t>Consommer ce qu’on a produit :</w:t>
      </w:r>
      <w:r w:rsidRPr="00792482">
        <w:rPr>
          <w:b/>
          <w:color w:val="0070C0"/>
          <w:u w:val="single"/>
        </w:rPr>
        <w:t xml:space="preserve"> </w:t>
      </w:r>
      <w:r>
        <w:t>destruction des richesses produites immédiates ou plus lentes ; s’il n’y a pas consommation ; on épargne pour une consommation futures.</w:t>
      </w:r>
    </w:p>
    <w:p w:rsidR="00BC63AA" w:rsidRDefault="00BC63AA" w:rsidP="009E2453">
      <w:pPr>
        <w:tabs>
          <w:tab w:val="left" w:pos="4962"/>
        </w:tabs>
      </w:pPr>
    </w:p>
    <w:p w:rsidR="00BC63AA" w:rsidRPr="002A2CC4" w:rsidRDefault="00B24ED1" w:rsidP="009E2453">
      <w:pPr>
        <w:pStyle w:val="Paragraphedeliste"/>
        <w:numPr>
          <w:ilvl w:val="0"/>
          <w:numId w:val="2"/>
        </w:numPr>
        <w:tabs>
          <w:tab w:val="left" w:pos="4962"/>
        </w:tabs>
        <w:rPr>
          <w:b/>
          <w:sz w:val="24"/>
          <w:u w:val="single"/>
        </w:rPr>
      </w:pPr>
      <w:r w:rsidRPr="00FE080A">
        <w:rPr>
          <w:b/>
          <w:sz w:val="24"/>
        </w:rPr>
        <w:t>LES AGENTS ECONOMIQUES ET LEURS INTERDEPENDANCES.</w:t>
      </w:r>
      <w:r w:rsidR="00030E1D">
        <w:rPr>
          <w:b/>
          <w:sz w:val="24"/>
        </w:rPr>
        <w:br/>
      </w:r>
    </w:p>
    <w:p w:rsidR="00BC63AA" w:rsidRPr="002A2CC4" w:rsidRDefault="00BC63AA" w:rsidP="009E2453">
      <w:pPr>
        <w:pStyle w:val="Paragraphedeliste"/>
        <w:numPr>
          <w:ilvl w:val="0"/>
          <w:numId w:val="6"/>
        </w:numPr>
        <w:tabs>
          <w:tab w:val="left" w:pos="4962"/>
        </w:tabs>
        <w:rPr>
          <w:color w:val="002060"/>
          <w:u w:val="single"/>
        </w:rPr>
      </w:pPr>
      <w:r w:rsidRPr="002A2CC4">
        <w:rPr>
          <w:color w:val="002060"/>
          <w:u w:val="single"/>
        </w:rPr>
        <w:t>LES AGENTS ECONOMIQUES</w:t>
      </w:r>
      <w:r w:rsidR="00383C13" w:rsidRPr="002A2CC4">
        <w:rPr>
          <w:color w:val="002060"/>
          <w:u w:val="single"/>
        </w:rPr>
        <w:t>.</w:t>
      </w:r>
    </w:p>
    <w:p w:rsidR="009E2453" w:rsidRDefault="009E2453" w:rsidP="009E2453">
      <w:pPr>
        <w:tabs>
          <w:tab w:val="left" w:pos="4962"/>
        </w:tabs>
        <w:rPr>
          <w:sz w:val="20"/>
        </w:rPr>
      </w:pPr>
      <w:r>
        <w:t xml:space="preserve">     </w:t>
      </w:r>
      <w:r w:rsidR="00383C13">
        <w:t>Participent à la vie économique, prennent des décisions, réalisent des opération</w:t>
      </w:r>
      <w:r>
        <w:t xml:space="preserve">s économiques très variées. </w:t>
      </w:r>
      <w:r w:rsidR="00383C13" w:rsidRPr="00383C13">
        <w:rPr>
          <w:sz w:val="20"/>
        </w:rPr>
        <w:t>Ex : investir en consommant ou en épargnant ; a</w:t>
      </w:r>
      <w:r>
        <w:rPr>
          <w:sz w:val="20"/>
        </w:rPr>
        <w:t>cheter un logement, construire.</w:t>
      </w:r>
    </w:p>
    <w:p w:rsidR="00383C13" w:rsidRDefault="00383C13" w:rsidP="009E2453">
      <w:pPr>
        <w:tabs>
          <w:tab w:val="left" w:pos="4962"/>
        </w:tabs>
      </w:pPr>
      <w:r>
        <w:t xml:space="preserve">    Ils sont regroupés dans la comptabilité nationale en catégories homogènes : « secteurs institutionnels » ; selon leur activité économique principale mais aussi de leur nature et leur ressource.</w:t>
      </w:r>
    </w:p>
    <w:tbl>
      <w:tblPr>
        <w:tblStyle w:val="Grilledutableau"/>
        <w:tblW w:w="10290" w:type="dxa"/>
        <w:tblLook w:val="04A0" w:firstRow="1" w:lastRow="0" w:firstColumn="1" w:lastColumn="0" w:noHBand="0" w:noVBand="1"/>
      </w:tblPr>
      <w:tblGrid>
        <w:gridCol w:w="1696"/>
        <w:gridCol w:w="2268"/>
        <w:gridCol w:w="1701"/>
        <w:gridCol w:w="2835"/>
        <w:gridCol w:w="1790"/>
      </w:tblGrid>
      <w:tr w:rsidR="00383C13" w:rsidRPr="009E2453" w:rsidTr="009E2453">
        <w:tc>
          <w:tcPr>
            <w:tcW w:w="1696" w:type="dxa"/>
          </w:tcPr>
          <w:p w:rsidR="00383C13" w:rsidRPr="009E2453" w:rsidRDefault="00383C13" w:rsidP="009E2453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Secteur institutionnel</w:t>
            </w:r>
          </w:p>
        </w:tc>
        <w:tc>
          <w:tcPr>
            <w:tcW w:w="2268" w:type="dxa"/>
          </w:tcPr>
          <w:p w:rsidR="00383C13" w:rsidRPr="009E2453" w:rsidRDefault="00383C13" w:rsidP="009E2453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Fonction principale</w:t>
            </w:r>
          </w:p>
        </w:tc>
        <w:tc>
          <w:tcPr>
            <w:tcW w:w="1701" w:type="dxa"/>
          </w:tcPr>
          <w:p w:rsidR="00383C13" w:rsidRPr="009E2453" w:rsidRDefault="00383C13" w:rsidP="009E2453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Nature des agents</w:t>
            </w:r>
          </w:p>
        </w:tc>
        <w:tc>
          <w:tcPr>
            <w:tcW w:w="2835" w:type="dxa"/>
          </w:tcPr>
          <w:p w:rsidR="00383C13" w:rsidRPr="009E2453" w:rsidRDefault="00383C13" w:rsidP="009E2453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Ressources</w:t>
            </w:r>
          </w:p>
        </w:tc>
        <w:tc>
          <w:tcPr>
            <w:tcW w:w="1790" w:type="dxa"/>
          </w:tcPr>
          <w:p w:rsidR="00383C13" w:rsidRPr="009E2453" w:rsidRDefault="00383C13" w:rsidP="009E2453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Exemples</w:t>
            </w:r>
          </w:p>
        </w:tc>
      </w:tr>
      <w:tr w:rsidR="00383C13" w:rsidTr="009E2453">
        <w:tc>
          <w:tcPr>
            <w:tcW w:w="1696" w:type="dxa"/>
          </w:tcPr>
          <w:p w:rsidR="00383C13" w:rsidRDefault="00383C13" w:rsidP="009E2453">
            <w:pPr>
              <w:tabs>
                <w:tab w:val="left" w:pos="4962"/>
              </w:tabs>
            </w:pPr>
            <w:r>
              <w:t>Société non financières</w:t>
            </w:r>
            <w:r w:rsidR="009E2453">
              <w:t>.</w:t>
            </w:r>
          </w:p>
        </w:tc>
        <w:tc>
          <w:tcPr>
            <w:tcW w:w="2268" w:type="dxa"/>
          </w:tcPr>
          <w:p w:rsidR="00383C13" w:rsidRPr="00383C13" w:rsidRDefault="00383C13" w:rsidP="009E2453">
            <w:pPr>
              <w:tabs>
                <w:tab w:val="left" w:pos="4962"/>
              </w:tabs>
              <w:rPr>
                <w:sz w:val="20"/>
              </w:rPr>
            </w:pPr>
            <w:r w:rsidRPr="00383C13">
              <w:rPr>
                <w:b/>
                <w:i/>
                <w:sz w:val="20"/>
              </w:rPr>
              <w:t>Produire</w:t>
            </w:r>
            <w:r w:rsidR="009E2453">
              <w:rPr>
                <w:sz w:val="20"/>
              </w:rPr>
              <w:t xml:space="preserve"> </w:t>
            </w:r>
            <w:r w:rsidRPr="00383C13">
              <w:rPr>
                <w:sz w:val="20"/>
              </w:rPr>
              <w:t>biens/services marchands</w:t>
            </w:r>
          </w:p>
        </w:tc>
        <w:tc>
          <w:tcPr>
            <w:tcW w:w="1701" w:type="dxa"/>
          </w:tcPr>
          <w:p w:rsidR="00383C13" w:rsidRDefault="009E2453" w:rsidP="009E2453">
            <w:pPr>
              <w:tabs>
                <w:tab w:val="left" w:pos="4962"/>
              </w:tabs>
            </w:pPr>
            <w:r>
              <w:t>Entreprise publique/privé</w:t>
            </w:r>
            <w:r w:rsidR="00383C13">
              <w:t>s.</w:t>
            </w:r>
          </w:p>
        </w:tc>
        <w:tc>
          <w:tcPr>
            <w:tcW w:w="2835" w:type="dxa"/>
          </w:tcPr>
          <w:p w:rsidR="00383C13" w:rsidRPr="00383C13" w:rsidRDefault="00383C13" w:rsidP="009E2453">
            <w:pPr>
              <w:tabs>
                <w:tab w:val="left" w:pos="4962"/>
              </w:tabs>
              <w:rPr>
                <w:sz w:val="20"/>
              </w:rPr>
            </w:pPr>
            <w:r w:rsidRPr="00383C13">
              <w:rPr>
                <w:sz w:val="20"/>
              </w:rPr>
              <w:t>Résultat des ventes.</w:t>
            </w:r>
          </w:p>
        </w:tc>
        <w:tc>
          <w:tcPr>
            <w:tcW w:w="1790" w:type="dxa"/>
          </w:tcPr>
          <w:p w:rsidR="00383C13" w:rsidRDefault="00383C13" w:rsidP="009E2453">
            <w:pPr>
              <w:tabs>
                <w:tab w:val="left" w:pos="4962"/>
              </w:tabs>
              <w:jc w:val="center"/>
            </w:pPr>
            <w:r>
              <w:t>Renault, EADS.</w:t>
            </w:r>
          </w:p>
        </w:tc>
      </w:tr>
      <w:tr w:rsidR="00383C13" w:rsidTr="009E2453">
        <w:tc>
          <w:tcPr>
            <w:tcW w:w="1696" w:type="dxa"/>
          </w:tcPr>
          <w:p w:rsidR="00383C13" w:rsidRDefault="00383C13" w:rsidP="009E2453">
            <w:pPr>
              <w:tabs>
                <w:tab w:val="left" w:pos="4962"/>
              </w:tabs>
            </w:pPr>
            <w:r>
              <w:t>Institutions de crédit.</w:t>
            </w:r>
          </w:p>
        </w:tc>
        <w:tc>
          <w:tcPr>
            <w:tcW w:w="2268" w:type="dxa"/>
          </w:tcPr>
          <w:p w:rsidR="00383C13" w:rsidRPr="00383C13" w:rsidRDefault="00383C13" w:rsidP="009E2453">
            <w:pPr>
              <w:tabs>
                <w:tab w:val="left" w:pos="4962"/>
              </w:tabs>
              <w:rPr>
                <w:sz w:val="20"/>
              </w:rPr>
            </w:pPr>
            <w:r w:rsidRPr="00383C13">
              <w:rPr>
                <w:b/>
                <w:i/>
                <w:sz w:val="20"/>
              </w:rPr>
              <w:t>Financer</w:t>
            </w:r>
            <w:r w:rsidRPr="00383C13">
              <w:rPr>
                <w:sz w:val="20"/>
              </w:rPr>
              <w:t xml:space="preserve"> (collecter une épargne et prêter).</w:t>
            </w:r>
          </w:p>
        </w:tc>
        <w:tc>
          <w:tcPr>
            <w:tcW w:w="1701" w:type="dxa"/>
          </w:tcPr>
          <w:p w:rsidR="00383C13" w:rsidRDefault="00383C13" w:rsidP="009E2453">
            <w:pPr>
              <w:tabs>
                <w:tab w:val="left" w:pos="4962"/>
              </w:tabs>
            </w:pPr>
            <w:r>
              <w:t>Institutions financières</w:t>
            </w:r>
          </w:p>
        </w:tc>
        <w:tc>
          <w:tcPr>
            <w:tcW w:w="2835" w:type="dxa"/>
          </w:tcPr>
          <w:p w:rsidR="00383C13" w:rsidRPr="00383C13" w:rsidRDefault="00383C13" w:rsidP="009E2453">
            <w:pPr>
              <w:tabs>
                <w:tab w:val="left" w:pos="4962"/>
              </w:tabs>
              <w:rPr>
                <w:sz w:val="20"/>
              </w:rPr>
            </w:pPr>
            <w:r w:rsidRPr="00383C13">
              <w:rPr>
                <w:sz w:val="20"/>
              </w:rPr>
              <w:t xml:space="preserve">Fonds </w:t>
            </w:r>
            <w:r>
              <w:rPr>
                <w:sz w:val="20"/>
              </w:rPr>
              <w:t>venant d’engagem</w:t>
            </w:r>
            <w:r w:rsidRPr="00383C13">
              <w:rPr>
                <w:sz w:val="20"/>
              </w:rPr>
              <w:t xml:space="preserve">ts financiers contractés. </w:t>
            </w:r>
          </w:p>
        </w:tc>
        <w:tc>
          <w:tcPr>
            <w:tcW w:w="1790" w:type="dxa"/>
          </w:tcPr>
          <w:p w:rsidR="00383C13" w:rsidRDefault="00383C13" w:rsidP="009E2453">
            <w:pPr>
              <w:tabs>
                <w:tab w:val="left" w:pos="4962"/>
              </w:tabs>
              <w:jc w:val="center"/>
            </w:pPr>
            <w:r>
              <w:t>BNP, CA</w:t>
            </w:r>
          </w:p>
        </w:tc>
      </w:tr>
      <w:tr w:rsidR="00383C13" w:rsidTr="009E2453">
        <w:tc>
          <w:tcPr>
            <w:tcW w:w="1696" w:type="dxa"/>
          </w:tcPr>
          <w:p w:rsidR="00383C13" w:rsidRDefault="00383C13" w:rsidP="009E2453">
            <w:pPr>
              <w:tabs>
                <w:tab w:val="left" w:pos="4962"/>
              </w:tabs>
            </w:pPr>
            <w:r>
              <w:t>Entreprises d’assurances</w:t>
            </w:r>
          </w:p>
        </w:tc>
        <w:tc>
          <w:tcPr>
            <w:tcW w:w="2268" w:type="dxa"/>
          </w:tcPr>
          <w:p w:rsidR="00383C13" w:rsidRPr="00383C13" w:rsidRDefault="00383C13" w:rsidP="009E2453">
            <w:pPr>
              <w:tabs>
                <w:tab w:val="left" w:pos="4962"/>
              </w:tabs>
              <w:rPr>
                <w:sz w:val="20"/>
              </w:rPr>
            </w:pPr>
            <w:r w:rsidRPr="009E2453">
              <w:rPr>
                <w:b/>
                <w:i/>
                <w:sz w:val="20"/>
              </w:rPr>
              <w:t>Garantir</w:t>
            </w:r>
            <w:r w:rsidRPr="00383C13">
              <w:rPr>
                <w:sz w:val="20"/>
              </w:rPr>
              <w:t xml:space="preserve"> un paiement en cas </w:t>
            </w:r>
            <w:r w:rsidR="009E2453">
              <w:rPr>
                <w:sz w:val="20"/>
              </w:rPr>
              <w:t>de risques produits.</w:t>
            </w:r>
          </w:p>
        </w:tc>
        <w:tc>
          <w:tcPr>
            <w:tcW w:w="1701" w:type="dxa"/>
          </w:tcPr>
          <w:p w:rsidR="00383C13" w:rsidRDefault="009E2453" w:rsidP="009E2453">
            <w:pPr>
              <w:tabs>
                <w:tab w:val="left" w:pos="4962"/>
              </w:tabs>
            </w:pPr>
            <w:r>
              <w:t>Assurance et mutuelles.</w:t>
            </w:r>
          </w:p>
        </w:tc>
        <w:tc>
          <w:tcPr>
            <w:tcW w:w="2835" w:type="dxa"/>
          </w:tcPr>
          <w:p w:rsidR="00383C13" w:rsidRPr="00383C13" w:rsidRDefault="009E2453" w:rsidP="009E2453">
            <w:pPr>
              <w:tabs>
                <w:tab w:val="left" w:pos="4962"/>
              </w:tabs>
              <w:rPr>
                <w:sz w:val="20"/>
              </w:rPr>
            </w:pPr>
            <w:r>
              <w:rPr>
                <w:sz w:val="20"/>
              </w:rPr>
              <w:t xml:space="preserve">Primes d’assurances et cotisations sociales volontaires. </w:t>
            </w:r>
          </w:p>
        </w:tc>
        <w:tc>
          <w:tcPr>
            <w:tcW w:w="1790" w:type="dxa"/>
          </w:tcPr>
          <w:p w:rsidR="00383C13" w:rsidRDefault="009E2453" w:rsidP="009E2453">
            <w:pPr>
              <w:tabs>
                <w:tab w:val="left" w:pos="4962"/>
              </w:tabs>
              <w:jc w:val="center"/>
            </w:pPr>
            <w:r>
              <w:t>AXA, LMDE</w:t>
            </w:r>
          </w:p>
        </w:tc>
      </w:tr>
      <w:tr w:rsidR="00383C13" w:rsidTr="009E2453">
        <w:tc>
          <w:tcPr>
            <w:tcW w:w="1696" w:type="dxa"/>
          </w:tcPr>
          <w:p w:rsidR="00383C13" w:rsidRDefault="00383C13" w:rsidP="009E2453">
            <w:pPr>
              <w:tabs>
                <w:tab w:val="left" w:pos="4962"/>
              </w:tabs>
            </w:pPr>
            <w:r>
              <w:t>Administrations publiques</w:t>
            </w:r>
          </w:p>
        </w:tc>
        <w:tc>
          <w:tcPr>
            <w:tcW w:w="2268" w:type="dxa"/>
          </w:tcPr>
          <w:p w:rsidR="00383C13" w:rsidRPr="00383C13" w:rsidRDefault="00383C13" w:rsidP="009E2453">
            <w:pPr>
              <w:tabs>
                <w:tab w:val="left" w:pos="4962"/>
              </w:tabs>
              <w:rPr>
                <w:sz w:val="20"/>
              </w:rPr>
            </w:pPr>
            <w:r w:rsidRPr="009E2453">
              <w:rPr>
                <w:b/>
                <w:i/>
                <w:sz w:val="20"/>
              </w:rPr>
              <w:t>Produire</w:t>
            </w:r>
            <w:r w:rsidRPr="00383C13">
              <w:rPr>
                <w:sz w:val="20"/>
              </w:rPr>
              <w:t xml:space="preserve"> des services non marchands. Redistribuer revenus.</w:t>
            </w:r>
          </w:p>
        </w:tc>
        <w:tc>
          <w:tcPr>
            <w:tcW w:w="1701" w:type="dxa"/>
          </w:tcPr>
          <w:p w:rsidR="00383C13" w:rsidRDefault="009E2453" w:rsidP="009E2453">
            <w:pPr>
              <w:tabs>
                <w:tab w:val="left" w:pos="4962"/>
              </w:tabs>
            </w:pPr>
            <w:r>
              <w:t>Etat central, collectivité locale, S Sociale.</w:t>
            </w:r>
          </w:p>
        </w:tc>
        <w:tc>
          <w:tcPr>
            <w:tcW w:w="2835" w:type="dxa"/>
          </w:tcPr>
          <w:p w:rsidR="00383C13" w:rsidRPr="00383C13" w:rsidRDefault="009E2453" w:rsidP="009E2453">
            <w:pPr>
              <w:tabs>
                <w:tab w:val="left" w:pos="4962"/>
              </w:tabs>
              <w:rPr>
                <w:sz w:val="20"/>
              </w:rPr>
            </w:pPr>
            <w:r>
              <w:rPr>
                <w:sz w:val="20"/>
              </w:rPr>
              <w:t>Prélèvements obligatoires.</w:t>
            </w:r>
          </w:p>
        </w:tc>
        <w:tc>
          <w:tcPr>
            <w:tcW w:w="1790" w:type="dxa"/>
          </w:tcPr>
          <w:p w:rsidR="00383C13" w:rsidRDefault="009E2453" w:rsidP="009E2453">
            <w:pPr>
              <w:tabs>
                <w:tab w:val="left" w:pos="4962"/>
              </w:tabs>
              <w:jc w:val="center"/>
            </w:pPr>
            <w:r>
              <w:t>Education nationale, Sécurité Sociale</w:t>
            </w:r>
          </w:p>
        </w:tc>
      </w:tr>
      <w:tr w:rsidR="00383C13" w:rsidTr="009E2453">
        <w:tc>
          <w:tcPr>
            <w:tcW w:w="1696" w:type="dxa"/>
          </w:tcPr>
          <w:p w:rsidR="00383C13" w:rsidRDefault="00383C13" w:rsidP="009E2453">
            <w:pPr>
              <w:tabs>
                <w:tab w:val="left" w:pos="4962"/>
              </w:tabs>
            </w:pPr>
            <w:r>
              <w:t xml:space="preserve">Administrations </w:t>
            </w:r>
            <w:r>
              <w:lastRenderedPageBreak/>
              <w:t>privées</w:t>
            </w:r>
          </w:p>
        </w:tc>
        <w:tc>
          <w:tcPr>
            <w:tcW w:w="2268" w:type="dxa"/>
          </w:tcPr>
          <w:p w:rsidR="00383C13" w:rsidRPr="00383C13" w:rsidRDefault="00383C13" w:rsidP="009E2453">
            <w:pPr>
              <w:tabs>
                <w:tab w:val="left" w:pos="4962"/>
              </w:tabs>
              <w:rPr>
                <w:sz w:val="20"/>
              </w:rPr>
            </w:pPr>
            <w:r w:rsidRPr="009E2453">
              <w:rPr>
                <w:b/>
                <w:i/>
                <w:sz w:val="20"/>
              </w:rPr>
              <w:lastRenderedPageBreak/>
              <w:t>Produire</w:t>
            </w:r>
            <w:r w:rsidRPr="00383C13">
              <w:rPr>
                <w:sz w:val="20"/>
              </w:rPr>
              <w:t xml:space="preserve"> des services </w:t>
            </w:r>
            <w:r w:rsidRPr="00383C13">
              <w:rPr>
                <w:sz w:val="20"/>
              </w:rPr>
              <w:lastRenderedPageBreak/>
              <w:t>non marchands à des groupes particuliers.</w:t>
            </w:r>
          </w:p>
        </w:tc>
        <w:tc>
          <w:tcPr>
            <w:tcW w:w="1701" w:type="dxa"/>
          </w:tcPr>
          <w:p w:rsidR="00383C13" w:rsidRDefault="009E2453" w:rsidP="009E2453">
            <w:pPr>
              <w:tabs>
                <w:tab w:val="left" w:pos="4962"/>
              </w:tabs>
            </w:pPr>
            <w:r>
              <w:lastRenderedPageBreak/>
              <w:t xml:space="preserve">Associations, </w:t>
            </w:r>
            <w:r>
              <w:lastRenderedPageBreak/>
              <w:t>Syndicats, Partis</w:t>
            </w:r>
          </w:p>
        </w:tc>
        <w:tc>
          <w:tcPr>
            <w:tcW w:w="2835" w:type="dxa"/>
          </w:tcPr>
          <w:p w:rsidR="00383C13" w:rsidRPr="00383C13" w:rsidRDefault="009E2453" w:rsidP="009E2453">
            <w:pPr>
              <w:tabs>
                <w:tab w:val="left" w:pos="4962"/>
              </w:tabs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Contributions volontaires des </w:t>
            </w:r>
            <w:r>
              <w:rPr>
                <w:sz w:val="20"/>
              </w:rPr>
              <w:lastRenderedPageBreak/>
              <w:t>adhérents</w:t>
            </w:r>
          </w:p>
        </w:tc>
        <w:tc>
          <w:tcPr>
            <w:tcW w:w="1790" w:type="dxa"/>
          </w:tcPr>
          <w:p w:rsidR="00383C13" w:rsidRDefault="009E2453" w:rsidP="009E2453">
            <w:pPr>
              <w:tabs>
                <w:tab w:val="left" w:pos="4962"/>
              </w:tabs>
              <w:jc w:val="center"/>
            </w:pPr>
            <w:r>
              <w:lastRenderedPageBreak/>
              <w:t>Club de Sport.</w:t>
            </w:r>
          </w:p>
        </w:tc>
      </w:tr>
      <w:tr w:rsidR="00383C13" w:rsidTr="009E2453">
        <w:tc>
          <w:tcPr>
            <w:tcW w:w="1696" w:type="dxa"/>
          </w:tcPr>
          <w:p w:rsidR="00383C13" w:rsidRDefault="00383C13" w:rsidP="009E2453">
            <w:pPr>
              <w:tabs>
                <w:tab w:val="left" w:pos="4962"/>
              </w:tabs>
            </w:pPr>
            <w:r>
              <w:lastRenderedPageBreak/>
              <w:t>Ménages</w:t>
            </w:r>
          </w:p>
        </w:tc>
        <w:tc>
          <w:tcPr>
            <w:tcW w:w="2268" w:type="dxa"/>
          </w:tcPr>
          <w:p w:rsidR="00383C13" w:rsidRPr="00383C13" w:rsidRDefault="00383C13" w:rsidP="009E2453">
            <w:pPr>
              <w:tabs>
                <w:tab w:val="left" w:pos="4962"/>
              </w:tabs>
              <w:rPr>
                <w:sz w:val="20"/>
              </w:rPr>
            </w:pPr>
            <w:r w:rsidRPr="009E2453">
              <w:rPr>
                <w:b/>
                <w:i/>
                <w:sz w:val="20"/>
              </w:rPr>
              <w:t>Consommer</w:t>
            </w:r>
            <w:r w:rsidRPr="00383C13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="009E2453">
              <w:rPr>
                <w:sz w:val="20"/>
              </w:rPr>
              <w:br/>
            </w:r>
            <w:r w:rsidRPr="009E2453">
              <w:rPr>
                <w:b/>
                <w:i/>
                <w:sz w:val="20"/>
              </w:rPr>
              <w:t>Produire</w:t>
            </w:r>
            <w:r w:rsidRPr="00383C13">
              <w:rPr>
                <w:sz w:val="20"/>
              </w:rPr>
              <w:t xml:space="preserve"> biens/services marchands pour les entrep</w:t>
            </w:r>
            <w:r>
              <w:rPr>
                <w:sz w:val="20"/>
              </w:rPr>
              <w:t xml:space="preserve">reneurs </w:t>
            </w:r>
            <w:proofErr w:type="spellStart"/>
            <w:r>
              <w:rPr>
                <w:sz w:val="20"/>
              </w:rPr>
              <w:t>indiv</w:t>
            </w:r>
            <w:r w:rsidRPr="00383C13">
              <w:rPr>
                <w:sz w:val="20"/>
              </w:rPr>
              <w:t>s</w:t>
            </w:r>
            <w:proofErr w:type="spellEnd"/>
            <w:r w:rsidRPr="00383C13">
              <w:rPr>
                <w:sz w:val="20"/>
              </w:rPr>
              <w:t xml:space="preserve">. </w:t>
            </w:r>
          </w:p>
        </w:tc>
        <w:tc>
          <w:tcPr>
            <w:tcW w:w="1701" w:type="dxa"/>
          </w:tcPr>
          <w:p w:rsidR="00383C13" w:rsidRDefault="009E2453" w:rsidP="009E2453">
            <w:pPr>
              <w:tabs>
                <w:tab w:val="left" w:pos="4962"/>
              </w:tabs>
            </w:pPr>
            <w:r>
              <w:t>Familles, célibataires, entrepreneurs individuels.</w:t>
            </w:r>
          </w:p>
        </w:tc>
        <w:tc>
          <w:tcPr>
            <w:tcW w:w="2835" w:type="dxa"/>
          </w:tcPr>
          <w:p w:rsidR="00383C13" w:rsidRPr="00383C13" w:rsidRDefault="009E2453" w:rsidP="009E2453">
            <w:pPr>
              <w:tabs>
                <w:tab w:val="left" w:pos="4962"/>
              </w:tabs>
              <w:rPr>
                <w:sz w:val="20"/>
              </w:rPr>
            </w:pPr>
            <w:r>
              <w:rPr>
                <w:sz w:val="20"/>
              </w:rPr>
              <w:t>Salaires, Transferts, Produits de vente.</w:t>
            </w:r>
          </w:p>
        </w:tc>
        <w:tc>
          <w:tcPr>
            <w:tcW w:w="1790" w:type="dxa"/>
          </w:tcPr>
          <w:p w:rsidR="00383C13" w:rsidRDefault="009E2453" w:rsidP="009E2453">
            <w:pPr>
              <w:tabs>
                <w:tab w:val="left" w:pos="4962"/>
              </w:tabs>
              <w:jc w:val="center"/>
            </w:pPr>
            <w:r>
              <w:t xml:space="preserve">Famille Dupont, Artisans, Commerçants. </w:t>
            </w:r>
          </w:p>
        </w:tc>
      </w:tr>
      <w:tr w:rsidR="009E2453" w:rsidRPr="009E2453" w:rsidTr="005C2E4D">
        <w:tc>
          <w:tcPr>
            <w:tcW w:w="1696" w:type="dxa"/>
          </w:tcPr>
          <w:p w:rsidR="009E2453" w:rsidRPr="009E2453" w:rsidRDefault="009E2453" w:rsidP="005C2E4D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Secteur institutionnel</w:t>
            </w:r>
          </w:p>
        </w:tc>
        <w:tc>
          <w:tcPr>
            <w:tcW w:w="2268" w:type="dxa"/>
          </w:tcPr>
          <w:p w:rsidR="009E2453" w:rsidRPr="009E2453" w:rsidRDefault="009E2453" w:rsidP="005C2E4D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Fonction principale</w:t>
            </w:r>
          </w:p>
        </w:tc>
        <w:tc>
          <w:tcPr>
            <w:tcW w:w="1701" w:type="dxa"/>
          </w:tcPr>
          <w:p w:rsidR="009E2453" w:rsidRPr="009E2453" w:rsidRDefault="009E2453" w:rsidP="005C2E4D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Nature des agents</w:t>
            </w:r>
          </w:p>
        </w:tc>
        <w:tc>
          <w:tcPr>
            <w:tcW w:w="2835" w:type="dxa"/>
          </w:tcPr>
          <w:p w:rsidR="009E2453" w:rsidRPr="009E2453" w:rsidRDefault="009E2453" w:rsidP="005C2E4D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Ressources</w:t>
            </w:r>
          </w:p>
        </w:tc>
        <w:tc>
          <w:tcPr>
            <w:tcW w:w="1790" w:type="dxa"/>
          </w:tcPr>
          <w:p w:rsidR="009E2453" w:rsidRPr="009E2453" w:rsidRDefault="009E2453" w:rsidP="005C2E4D">
            <w:pPr>
              <w:tabs>
                <w:tab w:val="left" w:pos="4962"/>
              </w:tabs>
              <w:jc w:val="center"/>
              <w:rPr>
                <w:b/>
              </w:rPr>
            </w:pPr>
            <w:r w:rsidRPr="009E2453">
              <w:rPr>
                <w:b/>
              </w:rPr>
              <w:t>Exemples</w:t>
            </w:r>
          </w:p>
        </w:tc>
      </w:tr>
      <w:tr w:rsidR="00383C13" w:rsidTr="009E2453">
        <w:tc>
          <w:tcPr>
            <w:tcW w:w="1696" w:type="dxa"/>
          </w:tcPr>
          <w:p w:rsidR="00383C13" w:rsidRDefault="00383C13" w:rsidP="009E2453">
            <w:pPr>
              <w:tabs>
                <w:tab w:val="left" w:pos="4962"/>
              </w:tabs>
            </w:pPr>
            <w:r>
              <w:t>Reste du monde</w:t>
            </w:r>
          </w:p>
        </w:tc>
        <w:tc>
          <w:tcPr>
            <w:tcW w:w="2268" w:type="dxa"/>
          </w:tcPr>
          <w:p w:rsidR="00383C13" w:rsidRPr="00383C13" w:rsidRDefault="009E2453" w:rsidP="009E2453">
            <w:pPr>
              <w:tabs>
                <w:tab w:val="left" w:pos="4962"/>
              </w:tabs>
              <w:rPr>
                <w:sz w:val="20"/>
              </w:rPr>
            </w:pPr>
            <w:r>
              <w:rPr>
                <w:sz w:val="20"/>
              </w:rPr>
              <w:t xml:space="preserve">Rassembler toutes les opérations entre l’économie nationale et l’étranger. </w:t>
            </w:r>
          </w:p>
        </w:tc>
        <w:tc>
          <w:tcPr>
            <w:tcW w:w="1701" w:type="dxa"/>
          </w:tcPr>
          <w:p w:rsidR="00383C13" w:rsidRDefault="009E2453" w:rsidP="009E2453">
            <w:pPr>
              <w:tabs>
                <w:tab w:val="left" w:pos="4962"/>
              </w:tabs>
            </w:pPr>
            <w:r>
              <w:t>Hors économie nationale</w:t>
            </w:r>
          </w:p>
        </w:tc>
        <w:tc>
          <w:tcPr>
            <w:tcW w:w="2835" w:type="dxa"/>
          </w:tcPr>
          <w:p w:rsidR="00383C13" w:rsidRPr="00383C13" w:rsidRDefault="009E2453" w:rsidP="009E2453">
            <w:pPr>
              <w:tabs>
                <w:tab w:val="left" w:pos="4962"/>
              </w:tabs>
              <w:rPr>
                <w:sz w:val="20"/>
              </w:rPr>
            </w:pPr>
            <w:r>
              <w:rPr>
                <w:sz w:val="20"/>
              </w:rPr>
              <w:t>Importations</w:t>
            </w:r>
          </w:p>
        </w:tc>
        <w:tc>
          <w:tcPr>
            <w:tcW w:w="1790" w:type="dxa"/>
          </w:tcPr>
          <w:p w:rsidR="00383C13" w:rsidRDefault="009E2453" w:rsidP="009E2453">
            <w:pPr>
              <w:tabs>
                <w:tab w:val="left" w:pos="4962"/>
              </w:tabs>
              <w:jc w:val="center"/>
            </w:pPr>
            <w:r>
              <w:t>Importations (M</w:t>
            </w:r>
            <w:proofErr w:type="gramStart"/>
            <w:r>
              <w:t>)</w:t>
            </w:r>
            <w:proofErr w:type="gramEnd"/>
            <w:r>
              <w:br/>
              <w:t>Exportations (X)</w:t>
            </w:r>
          </w:p>
        </w:tc>
      </w:tr>
      <w:tr w:rsidR="009E2453" w:rsidTr="009A3052">
        <w:tc>
          <w:tcPr>
            <w:tcW w:w="10290" w:type="dxa"/>
            <w:gridSpan w:val="5"/>
          </w:tcPr>
          <w:p w:rsidR="009E2453" w:rsidRDefault="009E2453" w:rsidP="009E2453">
            <w:pPr>
              <w:tabs>
                <w:tab w:val="left" w:pos="4962"/>
              </w:tabs>
              <w:jc w:val="center"/>
            </w:pPr>
            <w:r>
              <w:t>REMARQUE Reste du monde : Importation (augmente les ressources car vient s’ajouter aux richesses nationales) et exportation (diminue les ressources non utilisées nationalement).</w:t>
            </w:r>
          </w:p>
        </w:tc>
      </w:tr>
    </w:tbl>
    <w:p w:rsidR="00383C13" w:rsidRDefault="00383C13" w:rsidP="009E2453">
      <w:pPr>
        <w:tabs>
          <w:tab w:val="left" w:pos="4962"/>
        </w:tabs>
      </w:pPr>
    </w:p>
    <w:p w:rsidR="002A2CC4" w:rsidRPr="002A2CC4" w:rsidRDefault="00BC63AA" w:rsidP="002A2CC4">
      <w:pPr>
        <w:pStyle w:val="Paragraphedeliste"/>
        <w:numPr>
          <w:ilvl w:val="0"/>
          <w:numId w:val="6"/>
        </w:numPr>
        <w:rPr>
          <w:color w:val="002060"/>
          <w:u w:val="single"/>
        </w:rPr>
      </w:pPr>
      <w:r w:rsidRPr="002A2CC4">
        <w:rPr>
          <w:color w:val="002060"/>
          <w:u w:val="single"/>
        </w:rPr>
        <w:t>LES OPERATIONS DES AGENTS ECONOMIQUES</w:t>
      </w:r>
    </w:p>
    <w:p w:rsidR="002A2CC4" w:rsidRPr="002A2CC4" w:rsidRDefault="002A2CC4" w:rsidP="002A2CC4">
      <w:pPr>
        <w:pStyle w:val="Paragraphedeliste"/>
        <w:rPr>
          <w:color w:val="002060"/>
          <w:sz w:val="6"/>
        </w:rPr>
      </w:pPr>
    </w:p>
    <w:p w:rsidR="00BC63AA" w:rsidRDefault="00BC63AA" w:rsidP="00BC63AA">
      <w:pPr>
        <w:pStyle w:val="Paragraphedeliste"/>
        <w:numPr>
          <w:ilvl w:val="1"/>
          <w:numId w:val="6"/>
        </w:numPr>
        <w:rPr>
          <w:color w:val="002060"/>
        </w:rPr>
      </w:pPr>
      <w:r w:rsidRPr="00EE5D4F">
        <w:rPr>
          <w:color w:val="002060"/>
        </w:rPr>
        <w:t>Les flux économiques</w:t>
      </w:r>
    </w:p>
    <w:p w:rsidR="002A2CC4" w:rsidRDefault="002A2CC4" w:rsidP="002A2CC4">
      <w:r>
        <w:t>Les agents économiques réalisent des échanges appelés transferts ou flux.</w:t>
      </w:r>
    </w:p>
    <w:p w:rsidR="002A2CC4" w:rsidRDefault="002A2CC4" w:rsidP="002A2CC4">
      <w:pPr>
        <w:tabs>
          <w:tab w:val="left" w:pos="4605"/>
          <w:tab w:val="center" w:pos="503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1A3D624" wp14:editId="355B1665">
                <wp:simplePos x="0" y="0"/>
                <wp:positionH relativeFrom="column">
                  <wp:posOffset>1352210</wp:posOffset>
                </wp:positionH>
                <wp:positionV relativeFrom="paragraph">
                  <wp:posOffset>12493</wp:posOffset>
                </wp:positionV>
                <wp:extent cx="3625703" cy="287079"/>
                <wp:effectExtent l="0" t="0" r="13335" b="1778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3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CC4" w:rsidRDefault="002A2CC4" w:rsidP="002A2CC4">
                            <w:pPr>
                              <w:jc w:val="center"/>
                            </w:pPr>
                            <w:r>
                              <w:t>Rémunération : salaire+ prestations sociales (cotisations)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A3D624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06.45pt;margin-top:1pt;width:285.5pt;height:22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" fillcolor="white [3212]" strokecolor="white [3212]" strokeweight=".5pt">
                <v:textbox>
                  <w:txbxContent>
                    <w:p w:rsidR="002A2CC4" w:rsidRDefault="002A2CC4" w:rsidP="002A2CC4">
                      <w:pPr>
                        <w:jc w:val="center"/>
                      </w:pPr>
                      <w:r>
                        <w:t>Rémunération : salaire+ prestations sociales (cotisations)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2CACA" wp14:editId="5F6A78D4">
                <wp:simplePos x="0" y="0"/>
                <wp:positionH relativeFrom="column">
                  <wp:posOffset>1617980</wp:posOffset>
                </wp:positionH>
                <wp:positionV relativeFrom="paragraph">
                  <wp:posOffset>278174</wp:posOffset>
                </wp:positionV>
                <wp:extent cx="2902689" cy="255181"/>
                <wp:effectExtent l="0" t="0" r="0" b="31115"/>
                <wp:wrapNone/>
                <wp:docPr id="9" name="Flèche courbée vers le b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689" cy="25518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74E806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9" o:spid="_x0000_s1026" type="#_x0000_t105" style="position:absolute;margin-left:127.4pt;margin-top:21.9pt;width:228.55pt;height:2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" adj="20651,21363,16200" fillcolor="#5b9bd5 [3204]" strokecolor="#1f4d78 [1604]" strokeweight="1pt"/>
            </w:pict>
          </mc:Fallback>
        </mc:AlternateContent>
      </w:r>
    </w:p>
    <w:p w:rsidR="002A2CC4" w:rsidRDefault="002A2CC4" w:rsidP="002A2CC4"/>
    <w:p w:rsidR="002A2CC4" w:rsidRDefault="002A2CC4" w:rsidP="002A2CC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D0613" wp14:editId="7B2EF68B">
                <wp:simplePos x="0" y="0"/>
                <wp:positionH relativeFrom="column">
                  <wp:posOffset>2298508</wp:posOffset>
                </wp:positionH>
                <wp:positionV relativeFrom="paragraph">
                  <wp:posOffset>110844</wp:posOffset>
                </wp:positionV>
                <wp:extent cx="1477926" cy="191386"/>
                <wp:effectExtent l="19050" t="19050" r="27305" b="37465"/>
                <wp:wrapNone/>
                <wp:docPr id="11" name="Flèche gau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926" cy="1913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87517E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11" o:spid="_x0000_s1026" type="#_x0000_t66" style="position:absolute;margin-left:181pt;margin-top:8.75pt;width:116.35pt;height:1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" adj="1399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52510" wp14:editId="675BA64F">
                <wp:simplePos x="0" y="0"/>
                <wp:positionH relativeFrom="column">
                  <wp:posOffset>830536</wp:posOffset>
                </wp:positionH>
                <wp:positionV relativeFrom="paragraph">
                  <wp:posOffset>13335</wp:posOffset>
                </wp:positionV>
                <wp:extent cx="1350335" cy="329610"/>
                <wp:effectExtent l="0" t="0" r="21590" b="1333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329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CC4" w:rsidRDefault="002A2CC4" w:rsidP="002A2CC4">
                            <w:pPr>
                              <w:jc w:val="center"/>
                            </w:pPr>
                            <w:r>
                              <w:t>Entreprises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3B52510" id="Rectangle à coins arrondis 2" o:spid="_x0000_s1027" style="position:absolute;margin-left:65.4pt;margin-top:1.05pt;width:106.35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" fillcolor="white [3201]" strokecolor="#4472c4 [3208]" strokeweight="1pt">
                <v:stroke joinstyle="miter"/>
                <v:textbox>
                  <w:txbxContent>
                    <w:p w:rsidR="002A2CC4" w:rsidRDefault="002A2CC4" w:rsidP="002A2CC4">
                      <w:pPr>
                        <w:jc w:val="center"/>
                      </w:pPr>
                      <w:r>
                        <w:t>Entreprises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81A30" wp14:editId="4BE17615">
                <wp:simplePos x="0" y="0"/>
                <wp:positionH relativeFrom="column">
                  <wp:posOffset>3896891</wp:posOffset>
                </wp:positionH>
                <wp:positionV relativeFrom="paragraph">
                  <wp:posOffset>16879</wp:posOffset>
                </wp:positionV>
                <wp:extent cx="1350335" cy="329610"/>
                <wp:effectExtent l="0" t="0" r="21590" b="1333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329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CC4" w:rsidRDefault="002A2CC4" w:rsidP="002A2CC4">
                            <w:pPr>
                              <w:jc w:val="center"/>
                            </w:pPr>
                            <w:r>
                              <w:t>Ménages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2081A30" id="Rectangle à coins arrondis 3" o:spid="_x0000_s1028" style="position:absolute;margin-left:306.85pt;margin-top:1.35pt;width:106.35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2A2CC4" w:rsidRDefault="002A2CC4" w:rsidP="002A2CC4">
                      <w:pPr>
                        <w:jc w:val="center"/>
                      </w:pPr>
                      <w:r>
                        <w:t>Ménages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2CC4" w:rsidRDefault="002A2CC4" w:rsidP="002A2CC4">
      <w:pPr>
        <w:tabs>
          <w:tab w:val="left" w:pos="83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C05FCB8" wp14:editId="4CBCE55A">
                <wp:simplePos x="0" y="0"/>
                <wp:positionH relativeFrom="column">
                  <wp:posOffset>1244009</wp:posOffset>
                </wp:positionH>
                <wp:positionV relativeFrom="paragraph">
                  <wp:posOffset>17721</wp:posOffset>
                </wp:positionV>
                <wp:extent cx="3625703" cy="287079"/>
                <wp:effectExtent l="0" t="0" r="13335" b="1778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3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CC4" w:rsidRDefault="002A2CC4" w:rsidP="002A2CC4">
                            <w:pPr>
                              <w:jc w:val="center"/>
                            </w:pPr>
                            <w:r>
                              <w:t>Travail, flux réel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05FCB8" id="Zone de texte 12" o:spid="_x0000_s1029" type="#_x0000_t202" style="position:absolute;margin-left:97.95pt;margin-top:1.4pt;width:285.5pt;height:22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" fillcolor="white [3212]" strokecolor="white [3212]" strokeweight=".5pt">
                <v:textbox>
                  <w:txbxContent>
                    <w:p w:rsidR="002A2CC4" w:rsidRDefault="002A2CC4" w:rsidP="002A2CC4">
                      <w:pPr>
                        <w:jc w:val="center"/>
                      </w:pPr>
                      <w:r>
                        <w:t>Travail, flux réel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br/>
      </w:r>
    </w:p>
    <w:p w:rsidR="00BC63AA" w:rsidRDefault="00BC63AA" w:rsidP="00BC63AA">
      <w:pPr>
        <w:pStyle w:val="Paragraphedeliste"/>
        <w:numPr>
          <w:ilvl w:val="1"/>
          <w:numId w:val="6"/>
        </w:numPr>
        <w:rPr>
          <w:color w:val="002060"/>
        </w:rPr>
      </w:pPr>
      <w:r w:rsidRPr="00EE5D4F">
        <w:rPr>
          <w:color w:val="002060"/>
        </w:rPr>
        <w:t>Les marchés</w:t>
      </w:r>
    </w:p>
    <w:p w:rsidR="00B078C5" w:rsidRDefault="002A2CC4" w:rsidP="00B078C5">
      <w:r>
        <w:t xml:space="preserve">     Les opérations des agents économiques sont réalisées sur des marchés spécialisés. Ils sont caractérisés par les offreurs, demandeurs et les biens échangés.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3119"/>
        <w:gridCol w:w="2404"/>
      </w:tblGrid>
      <w:tr w:rsidR="00B078C5" w:rsidRPr="00B078C5" w:rsidTr="001C4635">
        <w:tc>
          <w:tcPr>
            <w:tcW w:w="2122" w:type="dxa"/>
          </w:tcPr>
          <w:p w:rsidR="00B078C5" w:rsidRPr="00B078C5" w:rsidRDefault="00B078C5" w:rsidP="00B078C5">
            <w:pPr>
              <w:jc w:val="center"/>
              <w:rPr>
                <w:b/>
              </w:rPr>
            </w:pPr>
            <w:r w:rsidRPr="00B078C5">
              <w:rPr>
                <w:b/>
              </w:rPr>
              <w:t>Autres marchés</w:t>
            </w:r>
          </w:p>
        </w:tc>
        <w:tc>
          <w:tcPr>
            <w:tcW w:w="2409" w:type="dxa"/>
          </w:tcPr>
          <w:p w:rsidR="00B078C5" w:rsidRPr="00B078C5" w:rsidRDefault="00B078C5" w:rsidP="00B078C5">
            <w:pPr>
              <w:jc w:val="center"/>
              <w:rPr>
                <w:b/>
              </w:rPr>
            </w:pPr>
            <w:r w:rsidRPr="00B078C5">
              <w:rPr>
                <w:b/>
              </w:rPr>
              <w:t>Offre</w:t>
            </w:r>
            <w:r w:rsidR="001C4635">
              <w:rPr>
                <w:b/>
              </w:rPr>
              <w:t>urs</w:t>
            </w:r>
          </w:p>
        </w:tc>
        <w:tc>
          <w:tcPr>
            <w:tcW w:w="3119" w:type="dxa"/>
          </w:tcPr>
          <w:p w:rsidR="00B078C5" w:rsidRPr="00B078C5" w:rsidRDefault="001C4635" w:rsidP="00B078C5">
            <w:pPr>
              <w:jc w:val="center"/>
              <w:rPr>
                <w:b/>
              </w:rPr>
            </w:pPr>
            <w:r>
              <w:rPr>
                <w:b/>
              </w:rPr>
              <w:t>Demandeurs</w:t>
            </w:r>
          </w:p>
        </w:tc>
        <w:tc>
          <w:tcPr>
            <w:tcW w:w="2404" w:type="dxa"/>
          </w:tcPr>
          <w:p w:rsidR="00B078C5" w:rsidRPr="00B078C5" w:rsidRDefault="00B078C5" w:rsidP="00B078C5">
            <w:pPr>
              <w:jc w:val="center"/>
              <w:rPr>
                <w:b/>
              </w:rPr>
            </w:pPr>
            <w:r w:rsidRPr="00B078C5">
              <w:rPr>
                <w:b/>
              </w:rPr>
              <w:t>Equilibre</w:t>
            </w:r>
          </w:p>
        </w:tc>
      </w:tr>
      <w:tr w:rsidR="00B078C5" w:rsidTr="001C4635">
        <w:tc>
          <w:tcPr>
            <w:tcW w:w="2122" w:type="dxa"/>
          </w:tcPr>
          <w:p w:rsidR="00B078C5" w:rsidRDefault="00B078C5" w:rsidP="00B078C5">
            <w:r>
              <w:t>Des biens et services</w:t>
            </w:r>
          </w:p>
        </w:tc>
        <w:tc>
          <w:tcPr>
            <w:tcW w:w="2409" w:type="dxa"/>
          </w:tcPr>
          <w:p w:rsidR="00B078C5" w:rsidRDefault="00B078C5" w:rsidP="00B078C5">
            <w:r>
              <w:t>Les entreprises</w:t>
            </w:r>
          </w:p>
        </w:tc>
        <w:tc>
          <w:tcPr>
            <w:tcW w:w="3119" w:type="dxa"/>
          </w:tcPr>
          <w:p w:rsidR="00B078C5" w:rsidRDefault="00B078C5" w:rsidP="00B078C5">
            <w:r>
              <w:t>Tous les agents économiques</w:t>
            </w:r>
          </w:p>
        </w:tc>
        <w:tc>
          <w:tcPr>
            <w:tcW w:w="2404" w:type="dxa"/>
          </w:tcPr>
          <w:p w:rsidR="00B078C5" w:rsidRDefault="00B078C5" w:rsidP="00B078C5">
            <w:r>
              <w:t>Prix des biens et des services</w:t>
            </w:r>
          </w:p>
        </w:tc>
      </w:tr>
      <w:tr w:rsidR="00B078C5" w:rsidTr="001C4635">
        <w:tc>
          <w:tcPr>
            <w:tcW w:w="2122" w:type="dxa"/>
          </w:tcPr>
          <w:p w:rsidR="00B078C5" w:rsidRDefault="00B078C5" w:rsidP="00B078C5">
            <w:r>
              <w:t>Du travail</w:t>
            </w:r>
          </w:p>
        </w:tc>
        <w:tc>
          <w:tcPr>
            <w:tcW w:w="2409" w:type="dxa"/>
          </w:tcPr>
          <w:p w:rsidR="00B078C5" w:rsidRDefault="00B078C5" w:rsidP="00B078C5">
            <w:r>
              <w:t>Les ménages</w:t>
            </w:r>
          </w:p>
        </w:tc>
        <w:tc>
          <w:tcPr>
            <w:tcW w:w="3119" w:type="dxa"/>
          </w:tcPr>
          <w:p w:rsidR="00B078C5" w:rsidRDefault="00B078C5" w:rsidP="00B078C5">
            <w:r>
              <w:t>Les entreprises et administrations</w:t>
            </w:r>
          </w:p>
        </w:tc>
        <w:tc>
          <w:tcPr>
            <w:tcW w:w="2404" w:type="dxa"/>
          </w:tcPr>
          <w:p w:rsidR="00B078C5" w:rsidRDefault="001C4635" w:rsidP="00B078C5">
            <w:r>
              <w:t>Le salaire</w:t>
            </w:r>
          </w:p>
        </w:tc>
      </w:tr>
      <w:tr w:rsidR="00B078C5" w:rsidTr="001C4635">
        <w:tc>
          <w:tcPr>
            <w:tcW w:w="2122" w:type="dxa"/>
          </w:tcPr>
          <w:p w:rsidR="00B078C5" w:rsidRDefault="001C4635" w:rsidP="00B078C5">
            <w:r>
              <w:t>Des capitaux</w:t>
            </w:r>
          </w:p>
        </w:tc>
        <w:tc>
          <w:tcPr>
            <w:tcW w:w="2409" w:type="dxa"/>
          </w:tcPr>
          <w:p w:rsidR="00B078C5" w:rsidRDefault="001C4635" w:rsidP="00B078C5">
            <w:r>
              <w:t>Institutions de crédit (banque) et épargne des ménages</w:t>
            </w:r>
          </w:p>
        </w:tc>
        <w:tc>
          <w:tcPr>
            <w:tcW w:w="3119" w:type="dxa"/>
          </w:tcPr>
          <w:p w:rsidR="00B078C5" w:rsidRDefault="001C4635" w:rsidP="00B078C5">
            <w:r>
              <w:t xml:space="preserve">Entreprises et état. </w:t>
            </w:r>
          </w:p>
        </w:tc>
        <w:tc>
          <w:tcPr>
            <w:tcW w:w="2404" w:type="dxa"/>
          </w:tcPr>
          <w:p w:rsidR="00B078C5" w:rsidRDefault="001C4635" w:rsidP="00B078C5">
            <w:r>
              <w:t>Taux d’intérêt.</w:t>
            </w:r>
          </w:p>
        </w:tc>
      </w:tr>
      <w:tr w:rsidR="00B078C5" w:rsidTr="001C4635">
        <w:tc>
          <w:tcPr>
            <w:tcW w:w="2122" w:type="dxa"/>
          </w:tcPr>
          <w:p w:rsidR="00B078C5" w:rsidRDefault="001C4635" w:rsidP="00B078C5">
            <w:r>
              <w:t>Des changes</w:t>
            </w:r>
          </w:p>
        </w:tc>
        <w:tc>
          <w:tcPr>
            <w:tcW w:w="2409" w:type="dxa"/>
          </w:tcPr>
          <w:p w:rsidR="00B078C5" w:rsidRDefault="001C4635" w:rsidP="00B078C5">
            <w:r>
              <w:t>Banque centrale (offre des devises)</w:t>
            </w:r>
          </w:p>
        </w:tc>
        <w:tc>
          <w:tcPr>
            <w:tcW w:w="3119" w:type="dxa"/>
          </w:tcPr>
          <w:p w:rsidR="00B078C5" w:rsidRDefault="001C4635" w:rsidP="00B078C5">
            <w:r>
              <w:t>Agents (Entreprises, Banques)</w:t>
            </w:r>
          </w:p>
        </w:tc>
        <w:tc>
          <w:tcPr>
            <w:tcW w:w="2404" w:type="dxa"/>
          </w:tcPr>
          <w:p w:rsidR="00B078C5" w:rsidRDefault="001C4635" w:rsidP="00B078C5">
            <w:r>
              <w:t>Taux de changes</w:t>
            </w:r>
          </w:p>
        </w:tc>
      </w:tr>
    </w:tbl>
    <w:p w:rsidR="00B078C5" w:rsidRPr="002A2CC4" w:rsidRDefault="001C4635" w:rsidP="00B078C5">
      <w:r w:rsidRPr="001C4635">
        <w:rPr>
          <w:b/>
          <w:color w:val="FFFFFF" w:themeColor="background1"/>
          <w:sz w:val="2"/>
        </w:rPr>
        <w:t>J</w:t>
      </w:r>
      <w:r w:rsidRPr="001C4635">
        <w:rPr>
          <w:b/>
          <w:color w:val="FFFFFF" w:themeColor="background1"/>
          <w:sz w:val="4"/>
        </w:rPr>
        <w:t>a</w:t>
      </w:r>
      <w:r w:rsidRPr="001C4635">
        <w:rPr>
          <w:b/>
          <w:color w:val="FFFFFF" w:themeColor="background1"/>
          <w:sz w:val="8"/>
        </w:rPr>
        <w:t>h</w:t>
      </w:r>
      <w:r>
        <w:rPr>
          <w:b/>
        </w:rPr>
        <w:br/>
      </w:r>
      <w:r w:rsidRPr="001C4635">
        <w:rPr>
          <w:b/>
        </w:rPr>
        <w:t>Théorie de l’équilibre (Walras) :</w:t>
      </w:r>
      <w:r>
        <w:t xml:space="preserve"> </w:t>
      </w:r>
      <w:r>
        <w:br/>
      </w:r>
      <w:r>
        <w:tab/>
        <w:t xml:space="preserve">L’équilibre est atteint quand on a un équilibre sur ces quatre marchés à un instant donné. Il n’est pas </w:t>
      </w:r>
      <w:r>
        <w:tab/>
      </w:r>
      <w:r>
        <w:tab/>
        <w:t xml:space="preserve"> forcément recherché par les acteurs car chacun cherche à maximiser sa position. </w:t>
      </w:r>
    </w:p>
    <w:p w:rsidR="00BC63AA" w:rsidRPr="00EE5D4F" w:rsidRDefault="00BC63AA" w:rsidP="00BC63AA">
      <w:pPr>
        <w:pStyle w:val="Paragraphedeliste"/>
        <w:numPr>
          <w:ilvl w:val="0"/>
          <w:numId w:val="6"/>
        </w:numPr>
        <w:rPr>
          <w:color w:val="002060"/>
        </w:rPr>
      </w:pPr>
      <w:r w:rsidRPr="00EE5D4F">
        <w:rPr>
          <w:color w:val="002060"/>
        </w:rPr>
        <w:t>LE CIRCUIT ECONOMIQUE</w:t>
      </w:r>
    </w:p>
    <w:p w:rsidR="00BC63AA" w:rsidRDefault="00BC63AA" w:rsidP="00BC63AA">
      <w:pPr>
        <w:pStyle w:val="Paragraphedeliste"/>
        <w:numPr>
          <w:ilvl w:val="1"/>
          <w:numId w:val="6"/>
        </w:numPr>
        <w:rPr>
          <w:color w:val="002060"/>
        </w:rPr>
      </w:pPr>
      <w:r w:rsidRPr="00EE5D4F">
        <w:rPr>
          <w:color w:val="002060"/>
        </w:rPr>
        <w:t>Le circuit simplifié d’une économie</w:t>
      </w:r>
    </w:p>
    <w:p w:rsidR="004017F6" w:rsidRPr="004017F6" w:rsidRDefault="004017F6" w:rsidP="004017F6">
      <w:pPr>
        <w:rPr>
          <w:color w:val="002060"/>
        </w:rPr>
      </w:pPr>
      <w:r>
        <w:rPr>
          <w:noProof/>
          <w:color w:val="00206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563201</wp:posOffset>
                </wp:positionH>
                <wp:positionV relativeFrom="paragraph">
                  <wp:posOffset>1732171</wp:posOffset>
                </wp:positionV>
                <wp:extent cx="141714" cy="504211"/>
                <wp:effectExtent l="0" t="0" r="29845" b="10160"/>
                <wp:wrapNone/>
                <wp:docPr id="20" name="Accolade ferman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14" cy="504211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8B077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0" o:spid="_x0000_s1026" type="#_x0000_t88" style="position:absolute;margin-left:44.35pt;margin-top:136.4pt;width:11.15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" adj="506" strokecolor="black [3200]" strokeweight=".5pt">
                <v:stroke joinstyle="miter"/>
              </v:shape>
            </w:pict>
          </mc:Fallback>
        </mc:AlternateContent>
      </w:r>
      <w:r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310953</wp:posOffset>
                </wp:positionH>
                <wp:positionV relativeFrom="paragraph">
                  <wp:posOffset>171384</wp:posOffset>
                </wp:positionV>
                <wp:extent cx="2979683" cy="331076"/>
                <wp:effectExtent l="0" t="0" r="1143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683" cy="3310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6F20C56" id="Rectangle 18" o:spid="_x0000_s1026" style="position:absolute;margin-left:24.5pt;margin-top:13.5pt;width:234.6pt;height:2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  <w:color w:val="002060"/>
          <w:lang w:eastAsia="fr-FR"/>
        </w:rPr>
        <w:drawing>
          <wp:inline distT="0" distB="0" distL="0" distR="0">
            <wp:extent cx="5594038" cy="1355090"/>
            <wp:effectExtent l="114300" t="114300" r="140335" b="1689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co 1 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" t="81909" r="5592" b="2662"/>
                    <a:stretch/>
                  </pic:blipFill>
                  <pic:spPr bwMode="auto">
                    <a:xfrm rot="10800000">
                      <a:off x="0" y="0"/>
                      <a:ext cx="5597700" cy="1355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7F6" w:rsidRDefault="004017F6" w:rsidP="004017F6">
      <w:pPr>
        <w:tabs>
          <w:tab w:val="left" w:pos="14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1004636</wp:posOffset>
                </wp:positionH>
                <wp:positionV relativeFrom="paragraph">
                  <wp:posOffset>168122</wp:posOffset>
                </wp:positionV>
                <wp:extent cx="1876096" cy="252248"/>
                <wp:effectExtent l="0" t="0" r="10160" b="1460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096" cy="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7F6" w:rsidRDefault="004017F6">
                            <w:r>
                              <w:t>R = D</w:t>
                            </w:r>
                            <w:r w:rsidR="00C56042">
                              <w:t xml:space="preserve"> // </w:t>
                            </w:r>
                            <w:r>
                              <w:t xml:space="preserve"> (</w:t>
                            </w:r>
                            <w:r w:rsidRPr="00C56042">
                              <w:rPr>
                                <w:strike/>
                              </w:rPr>
                              <w:t>C</w:t>
                            </w:r>
                            <w:r w:rsidR="00C56042">
                              <w:rPr>
                                <w:strike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 w:rsidR="00C56042">
                              <w:t xml:space="preserve"> </w:t>
                            </w:r>
                            <w:r>
                              <w:t>S</w:t>
                            </w:r>
                            <w:r w:rsidR="00C56042">
                              <w:t xml:space="preserve"> </w:t>
                            </w:r>
                            <w:r>
                              <w:t>=</w:t>
                            </w:r>
                            <w:r w:rsidR="00C56042">
                              <w:t xml:space="preserve"> </w:t>
                            </w:r>
                            <w:r w:rsidRPr="00C56042">
                              <w:rPr>
                                <w:strike/>
                              </w:rPr>
                              <w:t>C</w:t>
                            </w:r>
                            <w:r w:rsidR="00C56042">
                              <w:t xml:space="preserve"> </w:t>
                            </w:r>
                            <w:r>
                              <w:t>+</w:t>
                            </w:r>
                            <w:r w:rsidR="00C56042">
                              <w:t xml:space="preserve"> </w:t>
                            </w:r>
                            <w:r>
                              <w:t>I)</w:t>
                            </w:r>
                            <w:r w:rsidR="00C56042">
                              <w:t xml:space="preserve"> // S =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Zone de texte 21" o:spid="_x0000_s1030" type="#_x0000_t202" style="position:absolute;margin-left:79.1pt;margin-top:13.25pt;width:147.7pt;height:1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" fillcolor="white [3201]" strokeweight=".5pt">
                <v:textbox>
                  <w:txbxContent>
                    <w:p w:rsidR="004017F6" w:rsidRDefault="004017F6">
                      <w:r>
                        <w:t>R = D</w:t>
                      </w:r>
                      <w:r w:rsidR="00C56042">
                        <w:t xml:space="preserve"> // </w:t>
                      </w:r>
                      <w:r>
                        <w:t xml:space="preserve"> (</w:t>
                      </w:r>
                      <w:r w:rsidRPr="00C56042">
                        <w:rPr>
                          <w:strike/>
                        </w:rPr>
                        <w:t>C</w:t>
                      </w:r>
                      <w:r w:rsidR="00C56042">
                        <w:rPr>
                          <w:strike/>
                        </w:rPr>
                        <w:t xml:space="preserve"> </w:t>
                      </w:r>
                      <w:r>
                        <w:t>+</w:t>
                      </w:r>
                      <w:r w:rsidR="00C56042">
                        <w:t xml:space="preserve"> </w:t>
                      </w:r>
                      <w:r>
                        <w:t>S</w:t>
                      </w:r>
                      <w:r w:rsidR="00C56042">
                        <w:t xml:space="preserve"> </w:t>
                      </w:r>
                      <w:r>
                        <w:t>=</w:t>
                      </w:r>
                      <w:r w:rsidR="00C56042">
                        <w:t xml:space="preserve"> </w:t>
                      </w:r>
                      <w:r w:rsidRPr="00C56042">
                        <w:rPr>
                          <w:strike/>
                        </w:rPr>
                        <w:t>C</w:t>
                      </w:r>
                      <w:r w:rsidR="00C56042">
                        <w:t xml:space="preserve"> </w:t>
                      </w:r>
                      <w:r>
                        <w:t>+</w:t>
                      </w:r>
                      <w:r w:rsidR="00C56042">
                        <w:t xml:space="preserve"> </w:t>
                      </w:r>
                      <w:r>
                        <w:t>I)</w:t>
                      </w:r>
                      <w:r w:rsidR="00C56042">
                        <w:t xml:space="preserve"> // S = 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R = C + S </w:t>
      </w:r>
      <w:r>
        <w:tab/>
      </w:r>
    </w:p>
    <w:p w:rsidR="001A5896" w:rsidRPr="001A5896" w:rsidRDefault="004017F6" w:rsidP="001A5896">
      <w:r>
        <w:t xml:space="preserve">D = C + I </w:t>
      </w:r>
    </w:p>
    <w:p w:rsidR="00BC63AA" w:rsidRDefault="00C56042" w:rsidP="00BC63AA">
      <w:pPr>
        <w:pStyle w:val="Paragraphedeliste"/>
        <w:numPr>
          <w:ilvl w:val="1"/>
          <w:numId w:val="6"/>
        </w:numPr>
        <w:rPr>
          <w:color w:val="002060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33A8AA1" wp14:editId="17E4FCEF">
            <wp:simplePos x="0" y="0"/>
            <wp:positionH relativeFrom="column">
              <wp:posOffset>-274320</wp:posOffset>
            </wp:positionH>
            <wp:positionV relativeFrom="paragraph">
              <wp:posOffset>293075</wp:posOffset>
            </wp:positionV>
            <wp:extent cx="4072270" cy="2857029"/>
            <wp:effectExtent l="0" t="0" r="4445" b="63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co 1 0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3" t="42043" r="31283" b="33512"/>
                    <a:stretch/>
                  </pic:blipFill>
                  <pic:spPr bwMode="auto">
                    <a:xfrm rot="10800000">
                      <a:off x="0" y="0"/>
                      <a:ext cx="4072270" cy="285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3AA" w:rsidRPr="00EE5D4F">
        <w:rPr>
          <w:color w:val="002060"/>
        </w:rPr>
        <w:t>Le circuit d’une économie nationale</w:t>
      </w:r>
    </w:p>
    <w:p w:rsidR="00C56042" w:rsidRDefault="00C56042" w:rsidP="00C56042">
      <w:pPr>
        <w:tabs>
          <w:tab w:val="left" w:pos="6463"/>
        </w:tabs>
        <w:rPr>
          <w:color w:val="002060"/>
        </w:rPr>
      </w:pPr>
      <w:r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E48BBB" wp14:editId="46D16584">
                <wp:simplePos x="0" y="0"/>
                <wp:positionH relativeFrom="column">
                  <wp:posOffset>3946348</wp:posOffset>
                </wp:positionH>
                <wp:positionV relativeFrom="paragraph">
                  <wp:posOffset>7916</wp:posOffset>
                </wp:positionV>
                <wp:extent cx="2806995" cy="2636874"/>
                <wp:effectExtent l="0" t="0" r="12700" b="1143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995" cy="2636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042" w:rsidRDefault="00C56042">
                            <w:r w:rsidRPr="00C56042">
                              <w:rPr>
                                <w:i/>
                                <w:u w:val="single"/>
                              </w:rPr>
                              <w:t>Rôle des Institutions Financières :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   Financer des agents économiques (entreprises : investissement </w:t>
                            </w:r>
                            <w:r>
                              <w:br/>
                              <w:t>(ménages : logements</w:t>
                            </w:r>
                            <w:r>
                              <w:br/>
                              <w:t xml:space="preserve">   Collecte l’épargne des ménages et fait appel aux marchés financiers.</w:t>
                            </w:r>
                          </w:p>
                          <w:p w:rsidR="00C56042" w:rsidRPr="00C56042" w:rsidRDefault="00C56042">
                            <w:r>
                              <w:rPr>
                                <w:i/>
                                <w:u w:val="single"/>
                              </w:rPr>
                              <w:t>Rôle des Administrations :</w:t>
                            </w:r>
                            <w:r>
                              <w:rPr>
                                <w:i/>
                                <w:u w:val="single"/>
                              </w:rPr>
                              <w:br/>
                            </w:r>
                            <w:r>
                              <w:t xml:space="preserve">    Prélève les impôts et les cotisations sociales sur l’ensemble des agents économiques pour financer les dépenses publiques (écoles,…) et assurent les consommations collectives et les politiques économiques et sociales.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E48BBB" id="Zone de texte 23" o:spid="_x0000_s1031" type="#_x0000_t202" style="position:absolute;margin-left:310.75pt;margin-top:.6pt;width:221pt;height:207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" fillcolor="white [3201]" strokeweight=".5pt">
                <v:textbox>
                  <w:txbxContent>
                    <w:p w:rsidR="00C56042" w:rsidRDefault="00C56042">
                      <w:r w:rsidRPr="00C56042">
                        <w:rPr>
                          <w:i/>
                          <w:u w:val="single"/>
                        </w:rPr>
                        <w:t>Rôle des Institutions Financières :</w:t>
                      </w:r>
                      <w:r>
                        <w:t xml:space="preserve"> </w:t>
                      </w:r>
                      <w:r>
                        <w:br/>
                        <w:t xml:space="preserve">   Financer des agents économiques (entreprises : investissement </w:t>
                      </w:r>
                      <w:r>
                        <w:br/>
                        <w:t>(ménages : logements</w:t>
                      </w:r>
                      <w:r>
                        <w:br/>
                        <w:t xml:space="preserve">   Collecte l’épargne des ménages et fait appel aux marchés financiers.</w:t>
                      </w:r>
                    </w:p>
                    <w:p w:rsidR="00C56042" w:rsidRPr="00C56042" w:rsidRDefault="00C56042">
                      <w:r>
                        <w:rPr>
                          <w:i/>
                          <w:u w:val="single"/>
                        </w:rPr>
                        <w:t>Rôle des Administrations :</w:t>
                      </w:r>
                      <w:r>
                        <w:rPr>
                          <w:i/>
                          <w:u w:val="single"/>
                        </w:rPr>
                        <w:br/>
                      </w:r>
                      <w:r>
                        <w:t xml:space="preserve">    Prélève les impôts et les cotisations sociales sur l’ensemble des agents économiques pour financer les dépenses publiques (écoles,…) et assurent les consommations collectives et les politiques économiques et sociales.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2060"/>
        </w:rPr>
        <w:tab/>
      </w: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Default="00C56042" w:rsidP="00C56042">
      <w:pPr>
        <w:rPr>
          <w:color w:val="002060"/>
        </w:rPr>
      </w:pPr>
    </w:p>
    <w:p w:rsidR="00C56042" w:rsidRPr="00C56042" w:rsidRDefault="00C56042" w:rsidP="00C56042"/>
    <w:p w:rsidR="00BC63AA" w:rsidRDefault="00BC63AA" w:rsidP="00BC63AA">
      <w:pPr>
        <w:pStyle w:val="Paragraphedeliste"/>
        <w:numPr>
          <w:ilvl w:val="1"/>
          <w:numId w:val="6"/>
        </w:numPr>
        <w:rPr>
          <w:color w:val="002060"/>
        </w:rPr>
      </w:pPr>
      <w:r w:rsidRPr="00EE5D4F">
        <w:rPr>
          <w:color w:val="002060"/>
        </w:rPr>
        <w:t>Le circuit économique avec le reste du monde.</w:t>
      </w:r>
    </w:p>
    <w:p w:rsidR="00C56042" w:rsidRPr="00C56042" w:rsidRDefault="00C56042" w:rsidP="00C56042">
      <w:pPr>
        <w:rPr>
          <w:sz w:val="20"/>
        </w:rPr>
      </w:pPr>
      <w:r>
        <w:t xml:space="preserve">    L’ouverture des économies nationales est indispensables quand on ne possède pas les ressources nécessaire à ces besoins (importations : pétrole ou matière première). </w:t>
      </w:r>
      <w:r w:rsidRPr="00C56042">
        <w:rPr>
          <w:sz w:val="20"/>
        </w:rPr>
        <w:t xml:space="preserve">22% du PIB français part à l’étranger. </w:t>
      </w:r>
    </w:p>
    <w:p w:rsidR="00B24ED1" w:rsidRDefault="00C56042" w:rsidP="00C56042"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73600" behindDoc="0" locked="0" layoutInCell="1" allowOverlap="1" wp14:anchorId="61126C15" wp14:editId="1AC94EA7">
            <wp:simplePos x="0" y="0"/>
            <wp:positionH relativeFrom="margin">
              <wp:posOffset>831215</wp:posOffset>
            </wp:positionH>
            <wp:positionV relativeFrom="paragraph">
              <wp:posOffset>14797</wp:posOffset>
            </wp:positionV>
            <wp:extent cx="5081270" cy="2806995"/>
            <wp:effectExtent l="0" t="0" r="508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co 2 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8" t="58130" r="29783" b="15486"/>
                    <a:stretch/>
                  </pic:blipFill>
                  <pic:spPr bwMode="auto">
                    <a:xfrm rot="10800000">
                      <a:off x="0" y="0"/>
                      <a:ext cx="5089866" cy="281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042" w:rsidRDefault="00C56042" w:rsidP="00C56042">
      <w:pPr>
        <w:rPr>
          <w:b/>
          <w:sz w:val="24"/>
        </w:rPr>
      </w:pPr>
    </w:p>
    <w:p w:rsidR="00C56042" w:rsidRPr="00C56042" w:rsidRDefault="00C56042" w:rsidP="00C56042">
      <w:pPr>
        <w:rPr>
          <w:sz w:val="24"/>
        </w:rPr>
      </w:pPr>
    </w:p>
    <w:p w:rsidR="00C56042" w:rsidRPr="00C56042" w:rsidRDefault="00C56042" w:rsidP="00C56042">
      <w:pPr>
        <w:rPr>
          <w:sz w:val="24"/>
        </w:rPr>
      </w:pPr>
    </w:p>
    <w:p w:rsidR="00C56042" w:rsidRPr="00C56042" w:rsidRDefault="00C56042" w:rsidP="00C56042">
      <w:pPr>
        <w:rPr>
          <w:sz w:val="24"/>
        </w:rPr>
      </w:pPr>
    </w:p>
    <w:p w:rsidR="00C56042" w:rsidRPr="00C56042" w:rsidRDefault="00C56042" w:rsidP="00C56042">
      <w:pPr>
        <w:rPr>
          <w:sz w:val="24"/>
        </w:rPr>
      </w:pPr>
    </w:p>
    <w:p w:rsidR="00C56042" w:rsidRPr="00C56042" w:rsidRDefault="00C56042" w:rsidP="00C56042">
      <w:pPr>
        <w:rPr>
          <w:sz w:val="24"/>
        </w:rPr>
      </w:pPr>
    </w:p>
    <w:p w:rsidR="00C56042" w:rsidRPr="00C56042" w:rsidRDefault="00C56042" w:rsidP="00C56042">
      <w:pPr>
        <w:rPr>
          <w:sz w:val="24"/>
        </w:rPr>
      </w:pPr>
    </w:p>
    <w:p w:rsidR="00C56042" w:rsidRPr="00C56042" w:rsidRDefault="00C56042" w:rsidP="00C56042">
      <w:pPr>
        <w:rPr>
          <w:sz w:val="24"/>
        </w:rPr>
      </w:pPr>
    </w:p>
    <w:p w:rsidR="00C56042" w:rsidRPr="00C56042" w:rsidRDefault="00C56042" w:rsidP="00C56042">
      <w:pPr>
        <w:rPr>
          <w:sz w:val="24"/>
        </w:rPr>
      </w:pPr>
    </w:p>
    <w:p w:rsidR="00C56042" w:rsidRPr="009272AE" w:rsidRDefault="00C56042" w:rsidP="00C56042">
      <w:pPr>
        <w:rPr>
          <w:u w:val="single"/>
        </w:rPr>
      </w:pPr>
      <w:r w:rsidRPr="009272AE">
        <w:rPr>
          <w:u w:val="single"/>
        </w:rPr>
        <w:t xml:space="preserve">Les opportunités de l’ouverture économique : </w:t>
      </w:r>
    </w:p>
    <w:p w:rsidR="00C56042" w:rsidRPr="00C56042" w:rsidRDefault="00C56042" w:rsidP="00C56042">
      <w:pPr>
        <w:pStyle w:val="Paragraphedeliste"/>
        <w:numPr>
          <w:ilvl w:val="0"/>
          <w:numId w:val="1"/>
        </w:numPr>
      </w:pPr>
      <w:r w:rsidRPr="00C56042">
        <w:t>Débouché pour la production nationale</w:t>
      </w:r>
    </w:p>
    <w:p w:rsidR="00C56042" w:rsidRPr="00C56042" w:rsidRDefault="00C56042" w:rsidP="00C56042">
      <w:pPr>
        <w:pStyle w:val="Paragraphedeliste"/>
        <w:numPr>
          <w:ilvl w:val="0"/>
          <w:numId w:val="1"/>
        </w:numPr>
      </w:pPr>
      <w:r w:rsidRPr="00C56042">
        <w:t>Approvisionnement moins coûteux car plus de concurrence</w:t>
      </w:r>
    </w:p>
    <w:p w:rsidR="00C56042" w:rsidRPr="00C56042" w:rsidRDefault="00C56042" w:rsidP="00C56042">
      <w:pPr>
        <w:pStyle w:val="Paragraphedeliste"/>
        <w:numPr>
          <w:ilvl w:val="0"/>
          <w:numId w:val="1"/>
        </w:numPr>
      </w:pPr>
      <w:r w:rsidRPr="00C56042">
        <w:t>Capitaux qui arrivent de l’étranger pour financer l’économie nationale</w:t>
      </w:r>
    </w:p>
    <w:p w:rsidR="00C56042" w:rsidRDefault="00C56042" w:rsidP="00C56042">
      <w:pPr>
        <w:pStyle w:val="Paragraphedeliste"/>
        <w:numPr>
          <w:ilvl w:val="0"/>
          <w:numId w:val="1"/>
        </w:numPr>
      </w:pPr>
      <w:r w:rsidRPr="00C56042">
        <w:t xml:space="preserve">Circulation des savoirs et des technologies </w:t>
      </w:r>
      <w:r w:rsidRPr="00C56042">
        <w:sym w:font="Wingdings" w:char="F0E0"/>
      </w:r>
      <w:r w:rsidRPr="00C56042">
        <w:t xml:space="preserve"> Transmission.</w:t>
      </w:r>
    </w:p>
    <w:p w:rsidR="00C56042" w:rsidRPr="009272AE" w:rsidRDefault="00C56042" w:rsidP="00C56042">
      <w:pPr>
        <w:rPr>
          <w:u w:val="single"/>
        </w:rPr>
      </w:pPr>
      <w:r w:rsidRPr="009272AE">
        <w:rPr>
          <w:u w:val="single"/>
        </w:rPr>
        <w:t xml:space="preserve">Les contraintes de l’ouverture économique : </w:t>
      </w:r>
    </w:p>
    <w:p w:rsidR="009272AE" w:rsidRDefault="00C56042" w:rsidP="00C56042">
      <w:pPr>
        <w:pStyle w:val="Paragraphedeliste"/>
        <w:numPr>
          <w:ilvl w:val="0"/>
          <w:numId w:val="1"/>
        </w:numPr>
      </w:pPr>
      <w:r>
        <w:t xml:space="preserve">L’équilibre extérieur : </w:t>
      </w:r>
      <w:r w:rsidR="009272AE">
        <w:t>rapport importation/exportation.</w:t>
      </w:r>
    </w:p>
    <w:p w:rsidR="009272AE" w:rsidRDefault="009272AE" w:rsidP="00C56042">
      <w:pPr>
        <w:pStyle w:val="Paragraphedeliste"/>
        <w:numPr>
          <w:ilvl w:val="0"/>
          <w:numId w:val="1"/>
        </w:numPr>
      </w:pPr>
      <w:r>
        <w:t xml:space="preserve">Financement du déficit. </w:t>
      </w:r>
    </w:p>
    <w:p w:rsidR="00C56042" w:rsidRPr="00C1027A" w:rsidRDefault="009272AE" w:rsidP="00C1027A">
      <w:pPr>
        <w:pStyle w:val="Paragraphedeliste"/>
        <w:numPr>
          <w:ilvl w:val="0"/>
          <w:numId w:val="1"/>
        </w:numPr>
      </w:pPr>
      <w:r>
        <w:t>Emprunt ou utilisation des réserves de charges.</w:t>
      </w:r>
      <w:r>
        <w:br/>
      </w:r>
    </w:p>
    <w:sectPr w:rsidR="00C56042" w:rsidRPr="00C1027A" w:rsidSect="009E245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09" w:right="99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E62" w:rsidRDefault="00A44E62" w:rsidP="001A5896">
      <w:pPr>
        <w:spacing w:after="0" w:line="240" w:lineRule="auto"/>
      </w:pPr>
      <w:r>
        <w:separator/>
      </w:r>
    </w:p>
  </w:endnote>
  <w:endnote w:type="continuationSeparator" w:id="0">
    <w:p w:rsidR="00A44E62" w:rsidRDefault="00A44E62" w:rsidP="001A5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09A" w:rsidRDefault="009C709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D55" w:rsidRDefault="00006D55">
    <w:pPr>
      <w:pStyle w:val="Pieddepage"/>
    </w:pPr>
    <w:r>
      <w:tab/>
    </w:r>
    <w:r>
      <w:tab/>
    </w: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9C709A" w:rsidRPr="009C709A"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09A" w:rsidRDefault="009C70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E62" w:rsidRDefault="00A44E62" w:rsidP="001A5896">
      <w:pPr>
        <w:spacing w:after="0" w:line="240" w:lineRule="auto"/>
      </w:pPr>
      <w:r>
        <w:separator/>
      </w:r>
    </w:p>
  </w:footnote>
  <w:footnote w:type="continuationSeparator" w:id="0">
    <w:p w:rsidR="00A44E62" w:rsidRDefault="00A44E62" w:rsidP="001A5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09A" w:rsidRDefault="009C709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09A" w:rsidRDefault="009C709A">
    <w:pPr>
      <w:pStyle w:val="En-tte"/>
    </w:pPr>
    <w:bookmarkStart w:id="0" w:name="_GoBack"/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6144895</wp:posOffset>
          </wp:positionH>
          <wp:positionV relativeFrom="paragraph">
            <wp:posOffset>-449580</wp:posOffset>
          </wp:positionV>
          <wp:extent cx="873125" cy="791210"/>
          <wp:effectExtent l="0" t="0" r="3175" b="8890"/>
          <wp:wrapTopAndBottom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09A" w:rsidRDefault="009C709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A0780"/>
    <w:multiLevelType w:val="hybridMultilevel"/>
    <w:tmpl w:val="D87A39E8"/>
    <w:lvl w:ilvl="0" w:tplc="8B5E3F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56E4E"/>
    <w:multiLevelType w:val="hybridMultilevel"/>
    <w:tmpl w:val="F582FF58"/>
    <w:lvl w:ilvl="0" w:tplc="91B4107A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34D11"/>
    <w:multiLevelType w:val="hybridMultilevel"/>
    <w:tmpl w:val="C1324E74"/>
    <w:lvl w:ilvl="0" w:tplc="FE1AB84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B5BFC"/>
    <w:multiLevelType w:val="hybridMultilevel"/>
    <w:tmpl w:val="FFC26C76"/>
    <w:lvl w:ilvl="0" w:tplc="A830A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6428B"/>
    <w:multiLevelType w:val="hybridMultilevel"/>
    <w:tmpl w:val="48CC413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2175A5"/>
    <w:multiLevelType w:val="hybridMultilevel"/>
    <w:tmpl w:val="47B2D24C"/>
    <w:lvl w:ilvl="0" w:tplc="E0C6894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A5453F"/>
    <w:multiLevelType w:val="hybridMultilevel"/>
    <w:tmpl w:val="9BCC5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D5B12"/>
    <w:multiLevelType w:val="hybridMultilevel"/>
    <w:tmpl w:val="2A34712A"/>
    <w:lvl w:ilvl="0" w:tplc="BD144B4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C17AA6"/>
    <w:multiLevelType w:val="hybridMultilevel"/>
    <w:tmpl w:val="669A8A3C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121EA7"/>
    <w:multiLevelType w:val="hybridMultilevel"/>
    <w:tmpl w:val="39F84AB2"/>
    <w:lvl w:ilvl="0" w:tplc="8B5E3F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00E"/>
    <w:rsid w:val="00006D55"/>
    <w:rsid w:val="00030E1D"/>
    <w:rsid w:val="000E09B5"/>
    <w:rsid w:val="001A5896"/>
    <w:rsid w:val="001B6ACC"/>
    <w:rsid w:val="001C4635"/>
    <w:rsid w:val="002A2CC4"/>
    <w:rsid w:val="0033500E"/>
    <w:rsid w:val="00383C13"/>
    <w:rsid w:val="004017F6"/>
    <w:rsid w:val="00480343"/>
    <w:rsid w:val="0059706B"/>
    <w:rsid w:val="00792482"/>
    <w:rsid w:val="009272AE"/>
    <w:rsid w:val="009B3EB8"/>
    <w:rsid w:val="009C709A"/>
    <w:rsid w:val="009E2453"/>
    <w:rsid w:val="00A44E62"/>
    <w:rsid w:val="00AF3FA8"/>
    <w:rsid w:val="00B078C5"/>
    <w:rsid w:val="00B24ED1"/>
    <w:rsid w:val="00B9671E"/>
    <w:rsid w:val="00BC63AA"/>
    <w:rsid w:val="00C1027A"/>
    <w:rsid w:val="00C44E39"/>
    <w:rsid w:val="00C56042"/>
    <w:rsid w:val="00DA79DD"/>
    <w:rsid w:val="00DE4BEC"/>
    <w:rsid w:val="00EE5D4F"/>
    <w:rsid w:val="00FD12FA"/>
    <w:rsid w:val="00FE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4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24ED1"/>
    <w:pPr>
      <w:ind w:left="720"/>
      <w:contextualSpacing/>
    </w:pPr>
  </w:style>
  <w:style w:type="table" w:customStyle="1" w:styleId="GridTable6ColorfulAccent5">
    <w:name w:val="Grid Table 6 Colorful Accent 5"/>
    <w:basedOn w:val="TableauNormal"/>
    <w:uiPriority w:val="51"/>
    <w:rsid w:val="00FE080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1A5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5896"/>
  </w:style>
  <w:style w:type="paragraph" w:styleId="Pieddepage">
    <w:name w:val="footer"/>
    <w:basedOn w:val="Normal"/>
    <w:link w:val="PieddepageCar"/>
    <w:uiPriority w:val="99"/>
    <w:unhideWhenUsed/>
    <w:rsid w:val="001A5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5896"/>
  </w:style>
  <w:style w:type="paragraph" w:styleId="Textedebulles">
    <w:name w:val="Balloon Text"/>
    <w:basedOn w:val="Normal"/>
    <w:link w:val="TextedebullesCar"/>
    <w:uiPriority w:val="99"/>
    <w:semiHidden/>
    <w:unhideWhenUsed/>
    <w:rsid w:val="00006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D5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4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24ED1"/>
    <w:pPr>
      <w:ind w:left="720"/>
      <w:contextualSpacing/>
    </w:pPr>
  </w:style>
  <w:style w:type="table" w:customStyle="1" w:styleId="GridTable6ColorfulAccent5">
    <w:name w:val="Grid Table 6 Colorful Accent 5"/>
    <w:basedOn w:val="TableauNormal"/>
    <w:uiPriority w:val="51"/>
    <w:rsid w:val="00FE080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1A5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5896"/>
  </w:style>
  <w:style w:type="paragraph" w:styleId="Pieddepage">
    <w:name w:val="footer"/>
    <w:basedOn w:val="Normal"/>
    <w:link w:val="PieddepageCar"/>
    <w:uiPriority w:val="99"/>
    <w:unhideWhenUsed/>
    <w:rsid w:val="001A5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5896"/>
  </w:style>
  <w:style w:type="paragraph" w:styleId="Textedebulles">
    <w:name w:val="Balloon Text"/>
    <w:basedOn w:val="Normal"/>
    <w:link w:val="TextedebullesCar"/>
    <w:uiPriority w:val="99"/>
    <w:semiHidden/>
    <w:unhideWhenUsed/>
    <w:rsid w:val="00006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D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29314-C0C0-4A0F-AFC1-729B83F81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1170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Beels</dc:creator>
  <cp:keywords/>
  <dc:description/>
  <cp:lastModifiedBy>Julien Sire</cp:lastModifiedBy>
  <cp:revision>17</cp:revision>
  <cp:lastPrinted>2014-11-07T11:58:00Z</cp:lastPrinted>
  <dcterms:created xsi:type="dcterms:W3CDTF">2014-09-14T19:52:00Z</dcterms:created>
  <dcterms:modified xsi:type="dcterms:W3CDTF">2018-02-26T20:04:00Z</dcterms:modified>
</cp:coreProperties>
</file>