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956D5" w14:textId="77777777" w:rsidR="00204BD8" w:rsidRPr="00A673DA" w:rsidRDefault="00204BD8" w:rsidP="00AE298E">
      <w:pPr>
        <w:pStyle w:val="Titre1"/>
        <w:rPr>
          <w:rFonts w:ascii="Arial Narrow" w:hAnsi="Arial Narrow"/>
        </w:rPr>
      </w:pPr>
      <w:r w:rsidRPr="00A673DA">
        <w:rPr>
          <w:rFonts w:ascii="Arial Narrow" w:hAnsi="Arial Narrow"/>
        </w:rPr>
        <w:t>La Communication Globale.</w:t>
      </w:r>
    </w:p>
    <w:p w14:paraId="2BD4F907" w14:textId="77777777" w:rsidR="00204BD8" w:rsidRPr="00A673DA" w:rsidRDefault="00EC56FC" w:rsidP="00204BD8">
      <w:pPr>
        <w:rPr>
          <w:rFonts w:ascii="Arial Narrow" w:hAnsi="Arial Narrow"/>
        </w:rPr>
      </w:pPr>
      <w:r w:rsidRPr="00A673DA">
        <w:rPr>
          <w:rFonts w:ascii="Arial Narrow" w:hAnsi="Arial Narrow"/>
        </w:rPr>
        <w:br/>
      </w:r>
      <w:r w:rsidR="00A673DA" w:rsidRPr="00A673DA">
        <w:rPr>
          <w:rFonts w:ascii="Arial Narrow" w:hAnsi="Arial Narrow"/>
          <w:b/>
          <w:u w:val="single"/>
        </w:rPr>
        <w:t xml:space="preserve">    </w:t>
      </w:r>
      <w:r w:rsidR="00204BD8" w:rsidRPr="00A673DA">
        <w:rPr>
          <w:rFonts w:ascii="Arial Narrow" w:hAnsi="Arial Narrow"/>
          <w:b/>
          <w:u w:val="single"/>
        </w:rPr>
        <w:t xml:space="preserve">Communiquer = </w:t>
      </w:r>
      <w:r w:rsidR="00204BD8" w:rsidRPr="00A673DA">
        <w:rPr>
          <w:rFonts w:ascii="Arial Narrow" w:hAnsi="Arial Narrow"/>
        </w:rPr>
        <w:t xml:space="preserve">transmettre un message. </w:t>
      </w:r>
      <w:r w:rsidR="00204BD8" w:rsidRPr="00A673DA">
        <w:rPr>
          <w:rFonts w:ascii="Arial Narrow" w:hAnsi="Arial Narrow"/>
        </w:rPr>
        <w:br/>
      </w:r>
      <w:r w:rsidR="00A673DA" w:rsidRPr="00A673DA">
        <w:rPr>
          <w:rFonts w:ascii="Arial Narrow" w:hAnsi="Arial Narrow"/>
          <w:b/>
          <w:u w:val="single"/>
        </w:rPr>
        <w:t xml:space="preserve">    </w:t>
      </w:r>
      <w:r w:rsidR="00204BD8" w:rsidRPr="00A673DA">
        <w:rPr>
          <w:rFonts w:ascii="Arial Narrow" w:hAnsi="Arial Narrow"/>
          <w:b/>
          <w:u w:val="single"/>
        </w:rPr>
        <w:t>Communication Globale =</w:t>
      </w:r>
      <w:r w:rsidR="00204BD8" w:rsidRPr="00A673DA">
        <w:rPr>
          <w:rFonts w:ascii="Arial Narrow" w:hAnsi="Arial Narrow"/>
        </w:rPr>
        <w:t xml:space="preserve"> ensemble de toutes les formes de communications que l’entreprise va réaliser. </w:t>
      </w:r>
    </w:p>
    <w:p w14:paraId="24625E9B" w14:textId="77777777" w:rsidR="00EC56FC" w:rsidRPr="00A673DA" w:rsidRDefault="00EC56FC" w:rsidP="00EC56FC">
      <w:pPr>
        <w:rPr>
          <w:rFonts w:ascii="Arial Narrow" w:hAnsi="Arial Narrow"/>
        </w:rPr>
      </w:pPr>
      <w:r w:rsidRPr="00A673DA">
        <w:rPr>
          <w:rFonts w:ascii="Arial Narrow" w:hAnsi="Arial Narrow"/>
          <w:b/>
        </w:rPr>
        <w:t>Publicité en date:</w:t>
      </w:r>
      <w:r w:rsidRPr="00A673DA">
        <w:rPr>
          <w:rFonts w:ascii="Arial Narrow" w:hAnsi="Arial Narrow"/>
        </w:rPr>
        <w:t xml:space="preserve"> </w:t>
      </w:r>
      <w:r w:rsidRPr="00A673DA">
        <w:rPr>
          <w:rFonts w:ascii="Arial Narrow" w:hAnsi="Arial Narrow"/>
        </w:rPr>
        <w:br/>
        <w:t>- 16 juin 1836 = début de l’histoire de la publicité dans les médias.</w:t>
      </w:r>
      <w:r w:rsidRPr="00A673DA">
        <w:rPr>
          <w:rFonts w:ascii="Arial Narrow" w:hAnsi="Arial Narrow"/>
        </w:rPr>
        <w:br/>
        <w:t>- Début du XX</w:t>
      </w:r>
      <w:r w:rsidRPr="00A673DA">
        <w:rPr>
          <w:rFonts w:ascii="Arial Narrow" w:hAnsi="Arial Narrow"/>
          <w:vertAlign w:val="superscript"/>
        </w:rPr>
        <w:t xml:space="preserve">ème </w:t>
      </w:r>
      <w:r w:rsidRPr="00A673DA">
        <w:rPr>
          <w:rFonts w:ascii="Arial Narrow" w:hAnsi="Arial Narrow"/>
        </w:rPr>
        <w:t>siècle = apparition des affiches.</w:t>
      </w:r>
      <w:r w:rsidRPr="00A673DA">
        <w:rPr>
          <w:rFonts w:ascii="Arial Narrow" w:hAnsi="Arial Narrow"/>
        </w:rPr>
        <w:br/>
        <w:t>- 1920 = apparition des logos sur les emballages.</w:t>
      </w:r>
      <w:r w:rsidRPr="00A673DA">
        <w:rPr>
          <w:rFonts w:ascii="Arial Narrow" w:hAnsi="Arial Narrow"/>
        </w:rPr>
        <w:br/>
        <w:t>- 1968 = apparition de la publicité à la TV.</w:t>
      </w:r>
      <w:r w:rsidRPr="00A673DA">
        <w:rPr>
          <w:rFonts w:ascii="Arial Narrow" w:hAnsi="Arial Narrow"/>
        </w:rPr>
        <w:br/>
        <w:t>- 1970 = la publicité constitue un véritable phénomène culturel.</w:t>
      </w:r>
      <w:r w:rsidRPr="00A673DA">
        <w:rPr>
          <w:rFonts w:ascii="Arial Narrow" w:hAnsi="Arial Narrow"/>
        </w:rPr>
        <w:br/>
        <w:t xml:space="preserve">- 2000 = e-pub. </w:t>
      </w:r>
      <w:r w:rsidRPr="00A673DA">
        <w:rPr>
          <w:rFonts w:ascii="Arial Narrow" w:hAnsi="Arial Narrow"/>
        </w:rPr>
        <w:br/>
      </w:r>
    </w:p>
    <w:p w14:paraId="6CD42AB6" w14:textId="77777777" w:rsidR="00204BD8" w:rsidRPr="00A673DA" w:rsidRDefault="00204BD8" w:rsidP="00AE298E">
      <w:pPr>
        <w:pStyle w:val="Titre2"/>
        <w:rPr>
          <w:rFonts w:ascii="Arial Narrow" w:hAnsi="Arial Narrow"/>
        </w:rPr>
      </w:pPr>
      <w:r w:rsidRPr="00A673DA">
        <w:rPr>
          <w:rFonts w:ascii="Arial Narrow" w:hAnsi="Arial Narrow"/>
        </w:rPr>
        <w:t>Typologie.</w:t>
      </w:r>
    </w:p>
    <w:p w14:paraId="2277701F" w14:textId="77777777" w:rsidR="00204BD8" w:rsidRPr="00A673DA" w:rsidRDefault="00204BD8" w:rsidP="00204BD8">
      <w:pPr>
        <w:rPr>
          <w:rFonts w:ascii="Arial Narrow" w:hAnsi="Arial Narrow"/>
        </w:rPr>
      </w:pPr>
      <w:r w:rsidRPr="00A673DA">
        <w:rPr>
          <w:rFonts w:ascii="Arial Narrow" w:hAnsi="Arial Narrow"/>
        </w:rPr>
        <w:t>On peut classer la communication que fait l’entreprise selon les différentes manières :</w:t>
      </w:r>
    </w:p>
    <w:p w14:paraId="5B150D3B" w14:textId="77777777" w:rsidR="00204BD8" w:rsidRPr="00A673DA" w:rsidRDefault="00204BD8" w:rsidP="00A673DA">
      <w:pPr>
        <w:pStyle w:val="Paragraphedeliste"/>
        <w:numPr>
          <w:ilvl w:val="0"/>
          <w:numId w:val="3"/>
        </w:numPr>
        <w:ind w:left="142" w:firstLine="76"/>
        <w:jc w:val="both"/>
        <w:rPr>
          <w:rFonts w:ascii="Arial Narrow" w:hAnsi="Arial Narrow"/>
        </w:rPr>
      </w:pPr>
      <w:r w:rsidRPr="00A673DA">
        <w:rPr>
          <w:rFonts w:ascii="Arial Narrow" w:hAnsi="Arial Narrow"/>
          <w:b/>
        </w:rPr>
        <w:t>Au canal</w:t>
      </w:r>
      <w:r w:rsidRPr="00A673DA">
        <w:rPr>
          <w:rFonts w:ascii="Arial Narrow" w:hAnsi="Arial Narrow"/>
        </w:rPr>
        <w:t> : écrit (rapport, notes de service, spot télé) ou oral (dirigeant s’adresse à ses salariés).</w:t>
      </w:r>
    </w:p>
    <w:p w14:paraId="51A98492" w14:textId="77777777" w:rsidR="00204BD8" w:rsidRPr="00A673DA" w:rsidRDefault="00204BD8" w:rsidP="00A673DA">
      <w:pPr>
        <w:pStyle w:val="Paragraphedeliste"/>
        <w:numPr>
          <w:ilvl w:val="0"/>
          <w:numId w:val="3"/>
        </w:numPr>
        <w:ind w:left="142" w:firstLine="76"/>
        <w:jc w:val="both"/>
        <w:rPr>
          <w:rFonts w:ascii="Arial Narrow" w:hAnsi="Arial Narrow"/>
        </w:rPr>
      </w:pPr>
      <w:r w:rsidRPr="00A673DA">
        <w:rPr>
          <w:rFonts w:ascii="Arial Narrow" w:hAnsi="Arial Narrow"/>
          <w:b/>
        </w:rPr>
        <w:t>Aux cibles</w:t>
      </w:r>
      <w:r w:rsidRPr="00A673DA">
        <w:rPr>
          <w:rFonts w:ascii="Arial Narrow" w:hAnsi="Arial Narrow"/>
        </w:rPr>
        <w:t> : communication interne (entre les individus travaillant dans l’entreprise, direction vers salariés ou inverse. EX : Publicité) ou externe (passe la porte de l’entreprise, auprès de ses fournisseurs) à l’entreprise.</w:t>
      </w:r>
    </w:p>
    <w:p w14:paraId="6F4FC3B5" w14:textId="77777777" w:rsidR="00204BD8" w:rsidRPr="00A673DA" w:rsidRDefault="00204BD8" w:rsidP="00A673DA">
      <w:pPr>
        <w:pStyle w:val="Paragraphedeliste"/>
        <w:numPr>
          <w:ilvl w:val="0"/>
          <w:numId w:val="3"/>
        </w:numPr>
        <w:ind w:left="142" w:firstLine="76"/>
        <w:jc w:val="both"/>
        <w:rPr>
          <w:rFonts w:ascii="Arial Narrow" w:hAnsi="Arial Narrow"/>
        </w:rPr>
      </w:pPr>
      <w:r w:rsidRPr="00A673DA">
        <w:rPr>
          <w:rFonts w:ascii="Arial Narrow" w:hAnsi="Arial Narrow"/>
          <w:b/>
        </w:rPr>
        <w:t>Aux moyens employés </w:t>
      </w:r>
      <w:r w:rsidRPr="00A673DA">
        <w:rPr>
          <w:rFonts w:ascii="Arial Narrow" w:hAnsi="Arial Narrow"/>
        </w:rPr>
        <w:t xml:space="preserve">: communications médias (presse, télé, radio, internet, cinéma, affichage) ou hors médias (publipostage, phoning, foire, salons, sponsoring). </w:t>
      </w:r>
    </w:p>
    <w:p w14:paraId="6213DB75" w14:textId="77777777" w:rsidR="00C86ACE" w:rsidRPr="00A673DA" w:rsidRDefault="00C86ACE" w:rsidP="00A673DA">
      <w:pPr>
        <w:pStyle w:val="Paragraphedeliste"/>
        <w:numPr>
          <w:ilvl w:val="0"/>
          <w:numId w:val="3"/>
        </w:numPr>
        <w:ind w:left="142" w:firstLine="76"/>
        <w:rPr>
          <w:rFonts w:ascii="Arial Narrow" w:hAnsi="Arial Narrow"/>
        </w:rPr>
      </w:pPr>
      <w:r w:rsidRPr="00A673DA">
        <w:rPr>
          <w:rFonts w:ascii="Arial Narrow" w:hAnsi="Arial Narrow"/>
          <w:b/>
        </w:rPr>
        <w:t>Aux objectifs </w:t>
      </w:r>
      <w:r w:rsidRPr="00A673DA">
        <w:rPr>
          <w:rFonts w:ascii="Arial Narrow" w:hAnsi="Arial Narrow"/>
        </w:rPr>
        <w:t xml:space="preserve">: communication institutionnelle ou commerciale. </w:t>
      </w:r>
    </w:p>
    <w:p w14:paraId="2ED6F624" w14:textId="77777777" w:rsidR="00EC56FC" w:rsidRPr="00A673DA" w:rsidRDefault="00EC56FC" w:rsidP="00C86ACE">
      <w:pPr>
        <w:rPr>
          <w:rFonts w:ascii="Arial Narrow" w:hAnsi="Arial Narrow"/>
        </w:rPr>
      </w:pPr>
    </w:p>
    <w:p w14:paraId="07AD865E" w14:textId="77777777" w:rsidR="00C86ACE" w:rsidRPr="00A673DA" w:rsidRDefault="00C86ACE" w:rsidP="00C86ACE">
      <w:pPr>
        <w:pStyle w:val="Paragraphedeliste"/>
        <w:numPr>
          <w:ilvl w:val="0"/>
          <w:numId w:val="2"/>
        </w:numPr>
        <w:rPr>
          <w:rFonts w:ascii="Arial Narrow" w:hAnsi="Arial Narrow"/>
          <w:b/>
          <w:u w:val="single"/>
        </w:rPr>
      </w:pPr>
      <w:r w:rsidRPr="00A673DA">
        <w:rPr>
          <w:rFonts w:ascii="Arial Narrow" w:hAnsi="Arial Narrow"/>
          <w:b/>
          <w:color w:val="C00000"/>
          <w:sz w:val="24"/>
          <w:u w:val="single"/>
        </w:rPr>
        <w:t>Finalité de la communication.</w:t>
      </w:r>
    </w:p>
    <w:p w14:paraId="27087BF9" w14:textId="77777777" w:rsidR="00C86ACE" w:rsidRPr="00A673DA" w:rsidRDefault="00C86ACE" w:rsidP="00AE298E">
      <w:pPr>
        <w:pStyle w:val="Titre3"/>
        <w:rPr>
          <w:rFonts w:ascii="Arial Narrow" w:hAnsi="Arial Narrow"/>
        </w:rPr>
      </w:pPr>
      <w:r w:rsidRPr="00A673DA">
        <w:rPr>
          <w:rFonts w:ascii="Arial Narrow" w:hAnsi="Arial Narrow"/>
        </w:rPr>
        <w:t>Communication médias :</w:t>
      </w:r>
    </w:p>
    <w:p w14:paraId="0B88BF4D" w14:textId="77777777" w:rsidR="00C86ACE" w:rsidRPr="00A673DA" w:rsidRDefault="00C86ACE" w:rsidP="007F0B4B">
      <w:pPr>
        <w:pStyle w:val="Paragraphedeliste"/>
        <w:numPr>
          <w:ilvl w:val="0"/>
          <w:numId w:val="3"/>
        </w:numPr>
        <w:ind w:left="426"/>
        <w:rPr>
          <w:rFonts w:ascii="Arial Narrow" w:hAnsi="Arial Narrow"/>
        </w:rPr>
      </w:pPr>
      <w:r w:rsidRPr="00A673DA">
        <w:rPr>
          <w:rFonts w:ascii="Arial Narrow" w:hAnsi="Arial Narrow"/>
          <w:color w:val="FF0000"/>
        </w:rPr>
        <w:t xml:space="preserve">Communication institutionnelle </w:t>
      </w:r>
      <w:r w:rsidRPr="00A673DA">
        <w:rPr>
          <w:rFonts w:ascii="Arial Narrow" w:hAnsi="Arial Narrow"/>
        </w:rPr>
        <w:t>(Corporate) </w:t>
      </w:r>
    </w:p>
    <w:p w14:paraId="181F9729" w14:textId="77777777" w:rsidR="00C86ACE" w:rsidRPr="00A673DA" w:rsidRDefault="00C86ACE" w:rsidP="007F0B4B">
      <w:pPr>
        <w:pStyle w:val="Paragraphedeliste"/>
        <w:numPr>
          <w:ilvl w:val="1"/>
          <w:numId w:val="3"/>
        </w:numPr>
        <w:ind w:left="426"/>
        <w:rPr>
          <w:rFonts w:ascii="Arial Narrow" w:hAnsi="Arial Narrow"/>
        </w:rPr>
      </w:pPr>
      <w:r w:rsidRPr="00A673DA">
        <w:rPr>
          <w:rFonts w:ascii="Arial Narrow" w:hAnsi="Arial Narrow"/>
        </w:rPr>
        <w:t>Faire partager des valeurs communes</w:t>
      </w:r>
    </w:p>
    <w:p w14:paraId="0EF6BD7D" w14:textId="77777777" w:rsidR="00C86ACE" w:rsidRPr="00A673DA" w:rsidRDefault="00C86ACE" w:rsidP="007F0B4B">
      <w:pPr>
        <w:pStyle w:val="Paragraphedeliste"/>
        <w:numPr>
          <w:ilvl w:val="1"/>
          <w:numId w:val="3"/>
        </w:numPr>
        <w:ind w:left="426"/>
        <w:rPr>
          <w:rFonts w:ascii="Arial Narrow" w:hAnsi="Arial Narrow"/>
        </w:rPr>
      </w:pPr>
      <w:r w:rsidRPr="00A673DA">
        <w:rPr>
          <w:rFonts w:ascii="Arial Narrow" w:hAnsi="Arial Narrow"/>
        </w:rPr>
        <w:t>Promouvoir l’image de l’entreprise.</w:t>
      </w:r>
      <w:r w:rsidRPr="00A673DA">
        <w:rPr>
          <w:rFonts w:ascii="Arial Narrow" w:hAnsi="Arial Narrow"/>
        </w:rPr>
        <w:br/>
      </w:r>
    </w:p>
    <w:p w14:paraId="2AD023BA" w14:textId="77777777" w:rsidR="00C86ACE" w:rsidRPr="00A673DA" w:rsidRDefault="00C86ACE" w:rsidP="007F0B4B">
      <w:pPr>
        <w:pStyle w:val="Paragraphedeliste"/>
        <w:numPr>
          <w:ilvl w:val="0"/>
          <w:numId w:val="3"/>
        </w:numPr>
        <w:ind w:left="426"/>
        <w:rPr>
          <w:rFonts w:ascii="Arial Narrow" w:hAnsi="Arial Narrow"/>
          <w:color w:val="FF0000"/>
        </w:rPr>
      </w:pPr>
      <w:r w:rsidRPr="00A673DA">
        <w:rPr>
          <w:rFonts w:ascii="Arial Narrow" w:hAnsi="Arial Narrow"/>
          <w:color w:val="FF0000"/>
        </w:rPr>
        <w:t xml:space="preserve">Communication produit </w:t>
      </w:r>
    </w:p>
    <w:p w14:paraId="0DF75CB5" w14:textId="77777777" w:rsidR="00C86ACE" w:rsidRPr="00A673DA" w:rsidRDefault="00C86ACE" w:rsidP="007F0B4B">
      <w:pPr>
        <w:pStyle w:val="Paragraphedeliste"/>
        <w:numPr>
          <w:ilvl w:val="1"/>
          <w:numId w:val="3"/>
        </w:numPr>
        <w:ind w:left="426"/>
        <w:rPr>
          <w:rFonts w:ascii="Arial Narrow" w:hAnsi="Arial Narrow"/>
          <w:b/>
          <w:i/>
          <w:u w:val="single"/>
        </w:rPr>
      </w:pPr>
      <w:r w:rsidRPr="00A673DA">
        <w:rPr>
          <w:rFonts w:ascii="Arial Narrow" w:hAnsi="Arial Narrow"/>
        </w:rPr>
        <w:t xml:space="preserve">L’entreprise cherche à promouvoir un produit, à les faire connaître, à démontrer ses avantage, à le faire acheter ou essayer. </w:t>
      </w:r>
      <w:r w:rsidRPr="00A673DA">
        <w:rPr>
          <w:rFonts w:ascii="Arial Narrow" w:hAnsi="Arial Narrow"/>
        </w:rPr>
        <w:br/>
      </w:r>
    </w:p>
    <w:p w14:paraId="65AC3FD4" w14:textId="77777777" w:rsidR="00C86ACE" w:rsidRPr="00A673DA" w:rsidRDefault="00C86ACE" w:rsidP="007F0B4B">
      <w:pPr>
        <w:pStyle w:val="Paragraphedeliste"/>
        <w:numPr>
          <w:ilvl w:val="0"/>
          <w:numId w:val="3"/>
        </w:numPr>
        <w:ind w:left="426"/>
        <w:rPr>
          <w:rFonts w:ascii="Arial Narrow" w:hAnsi="Arial Narrow"/>
          <w:b/>
          <w:i/>
          <w:u w:val="single"/>
        </w:rPr>
      </w:pPr>
      <w:r w:rsidRPr="00A673DA">
        <w:rPr>
          <w:rFonts w:ascii="Arial Narrow" w:hAnsi="Arial Narrow"/>
          <w:color w:val="FF0000"/>
        </w:rPr>
        <w:t>Communication de marque </w:t>
      </w:r>
      <w:r w:rsidRPr="00A673DA">
        <w:rPr>
          <w:rFonts w:ascii="Arial Narrow" w:hAnsi="Arial Narrow"/>
        </w:rPr>
        <w:t>:</w:t>
      </w:r>
    </w:p>
    <w:p w14:paraId="1C198B13" w14:textId="77777777" w:rsidR="00C86ACE" w:rsidRPr="00A673DA" w:rsidRDefault="00C86ACE" w:rsidP="007F0B4B">
      <w:pPr>
        <w:pStyle w:val="Paragraphedeliste"/>
        <w:numPr>
          <w:ilvl w:val="1"/>
          <w:numId w:val="3"/>
        </w:numPr>
        <w:ind w:left="426"/>
        <w:rPr>
          <w:rFonts w:ascii="Arial Narrow" w:hAnsi="Arial Narrow"/>
          <w:b/>
          <w:i/>
          <w:u w:val="single"/>
        </w:rPr>
      </w:pPr>
      <w:r w:rsidRPr="00A673DA">
        <w:rPr>
          <w:rFonts w:ascii="Arial Narrow" w:hAnsi="Arial Narrow"/>
        </w:rPr>
        <w:t xml:space="preserve">L’entreprise cherche à promouvoir une marque (pas une entreprise ou un produit), à la faire connaître, à améliorer son image. Les entreprises communiquent de plus en plus sur sa personnalité et les valeurs de la marque. </w:t>
      </w:r>
    </w:p>
    <w:p w14:paraId="1AF91053" w14:textId="77777777" w:rsidR="00C86ACE" w:rsidRDefault="00C86ACE" w:rsidP="007F0B4B">
      <w:pPr>
        <w:pStyle w:val="Paragraphedeliste"/>
        <w:numPr>
          <w:ilvl w:val="1"/>
          <w:numId w:val="3"/>
        </w:numPr>
        <w:ind w:left="426"/>
        <w:rPr>
          <w:rFonts w:ascii="Arial Narrow" w:hAnsi="Arial Narrow"/>
          <w:b/>
          <w:i/>
          <w:u w:val="single"/>
        </w:rPr>
      </w:pPr>
      <w:r w:rsidRPr="00A673DA">
        <w:rPr>
          <w:rFonts w:ascii="Arial Narrow" w:hAnsi="Arial Narrow"/>
        </w:rPr>
        <w:t>Il est ensuite plus facile de promouvoir les produits.</w:t>
      </w:r>
      <w:r w:rsidRPr="00A673DA">
        <w:rPr>
          <w:rFonts w:ascii="Arial Narrow" w:hAnsi="Arial Narrow"/>
        </w:rPr>
        <w:br/>
      </w:r>
    </w:p>
    <w:p w14:paraId="5FF4115F" w14:textId="77777777" w:rsidR="00A673DA" w:rsidRPr="00A673DA" w:rsidRDefault="00A673DA" w:rsidP="00A673DA">
      <w:pPr>
        <w:pStyle w:val="Paragraphedeliste"/>
        <w:ind w:left="1440"/>
        <w:rPr>
          <w:rFonts w:ascii="Arial Narrow" w:hAnsi="Arial Narrow"/>
          <w:b/>
          <w:i/>
          <w:u w:val="single"/>
        </w:rPr>
      </w:pPr>
    </w:p>
    <w:p w14:paraId="314B65D2" w14:textId="77777777" w:rsidR="00C86ACE" w:rsidRPr="00A673DA" w:rsidRDefault="00C86ACE" w:rsidP="00C86ACE">
      <w:pPr>
        <w:rPr>
          <w:rFonts w:ascii="Arial Narrow" w:hAnsi="Arial Narrow"/>
          <w:i/>
        </w:rPr>
      </w:pPr>
      <w:r w:rsidRPr="00A673DA">
        <w:rPr>
          <w:rFonts w:ascii="Arial Narrow" w:hAnsi="Arial Narrow"/>
          <w:i/>
          <w:u w:val="single"/>
        </w:rPr>
        <w:t xml:space="preserve">EX : </w:t>
      </w:r>
      <w:r w:rsidRPr="00A673DA">
        <w:rPr>
          <w:rFonts w:ascii="Arial Narrow" w:hAnsi="Arial Narrow"/>
          <w:i/>
        </w:rPr>
        <w:t>Le crédit Agricole.</w:t>
      </w:r>
    </w:p>
    <w:tbl>
      <w:tblPr>
        <w:tblStyle w:val="Grilledutableau"/>
        <w:tblW w:w="0" w:type="auto"/>
        <w:tblLook w:val="04A0" w:firstRow="1" w:lastRow="0" w:firstColumn="1" w:lastColumn="0" w:noHBand="0" w:noVBand="1"/>
      </w:tblPr>
      <w:tblGrid>
        <w:gridCol w:w="3397"/>
        <w:gridCol w:w="5665"/>
      </w:tblGrid>
      <w:tr w:rsidR="00C86ACE" w:rsidRPr="00A673DA" w14:paraId="4191F9A1" w14:textId="77777777" w:rsidTr="00C86ACE">
        <w:tc>
          <w:tcPr>
            <w:tcW w:w="3397" w:type="dxa"/>
          </w:tcPr>
          <w:p w14:paraId="348DE9E1" w14:textId="77777777" w:rsidR="00C86ACE" w:rsidRPr="00A673DA" w:rsidRDefault="00C86ACE" w:rsidP="00C86ACE">
            <w:pPr>
              <w:rPr>
                <w:rFonts w:ascii="Arial Narrow" w:hAnsi="Arial Narrow"/>
                <w:b/>
              </w:rPr>
            </w:pPr>
            <w:r w:rsidRPr="00A673DA">
              <w:rPr>
                <w:rFonts w:ascii="Arial Narrow" w:hAnsi="Arial Narrow"/>
                <w:b/>
              </w:rPr>
              <w:t>Communication produit</w:t>
            </w:r>
          </w:p>
        </w:tc>
        <w:tc>
          <w:tcPr>
            <w:tcW w:w="5665" w:type="dxa"/>
          </w:tcPr>
          <w:p w14:paraId="4352263E" w14:textId="77777777" w:rsidR="00C86ACE" w:rsidRPr="00A673DA" w:rsidRDefault="00C86ACE" w:rsidP="00C86ACE">
            <w:pPr>
              <w:rPr>
                <w:rFonts w:ascii="Arial Narrow" w:hAnsi="Arial Narrow"/>
              </w:rPr>
            </w:pPr>
            <w:r w:rsidRPr="00A673DA">
              <w:rPr>
                <w:rFonts w:ascii="Arial Narrow" w:hAnsi="Arial Narrow"/>
              </w:rPr>
              <w:t>Publicité pour le prêt étudiant.</w:t>
            </w:r>
          </w:p>
        </w:tc>
      </w:tr>
      <w:tr w:rsidR="00C86ACE" w:rsidRPr="00A673DA" w14:paraId="01F10317" w14:textId="77777777" w:rsidTr="00C86ACE">
        <w:tc>
          <w:tcPr>
            <w:tcW w:w="3397" w:type="dxa"/>
          </w:tcPr>
          <w:p w14:paraId="18227EEA" w14:textId="77777777" w:rsidR="00C86ACE" w:rsidRPr="00A673DA" w:rsidRDefault="00C86ACE" w:rsidP="00C86ACE">
            <w:pPr>
              <w:rPr>
                <w:rFonts w:ascii="Arial Narrow" w:hAnsi="Arial Narrow"/>
                <w:b/>
              </w:rPr>
            </w:pPr>
            <w:r w:rsidRPr="00A673DA">
              <w:rPr>
                <w:rFonts w:ascii="Arial Narrow" w:hAnsi="Arial Narrow"/>
                <w:b/>
              </w:rPr>
              <w:t xml:space="preserve">Communication de marque </w:t>
            </w:r>
          </w:p>
        </w:tc>
        <w:tc>
          <w:tcPr>
            <w:tcW w:w="5665" w:type="dxa"/>
          </w:tcPr>
          <w:p w14:paraId="7E6BA049" w14:textId="77777777" w:rsidR="00C86ACE" w:rsidRPr="00A673DA" w:rsidRDefault="00C86ACE" w:rsidP="00C86ACE">
            <w:pPr>
              <w:rPr>
                <w:rFonts w:ascii="Arial Narrow" w:hAnsi="Arial Narrow"/>
              </w:rPr>
            </w:pPr>
            <w:r w:rsidRPr="00A673DA">
              <w:rPr>
                <w:rFonts w:ascii="Arial Narrow" w:hAnsi="Arial Narrow"/>
              </w:rPr>
              <w:t>Les services du crédit agricole et sa proximité.</w:t>
            </w:r>
          </w:p>
        </w:tc>
      </w:tr>
      <w:tr w:rsidR="00C86ACE" w:rsidRPr="00A673DA" w14:paraId="3F739334" w14:textId="77777777" w:rsidTr="00C86ACE">
        <w:tc>
          <w:tcPr>
            <w:tcW w:w="3397" w:type="dxa"/>
          </w:tcPr>
          <w:p w14:paraId="1610327E" w14:textId="77777777" w:rsidR="00C86ACE" w:rsidRPr="00A673DA" w:rsidRDefault="00C86ACE" w:rsidP="00C86ACE">
            <w:pPr>
              <w:rPr>
                <w:rFonts w:ascii="Arial Narrow" w:hAnsi="Arial Narrow"/>
                <w:b/>
              </w:rPr>
            </w:pPr>
            <w:r w:rsidRPr="00A673DA">
              <w:rPr>
                <w:rFonts w:ascii="Arial Narrow" w:hAnsi="Arial Narrow"/>
                <w:b/>
              </w:rPr>
              <w:t xml:space="preserve">Communication institutionnelle </w:t>
            </w:r>
          </w:p>
        </w:tc>
        <w:tc>
          <w:tcPr>
            <w:tcW w:w="5665" w:type="dxa"/>
          </w:tcPr>
          <w:p w14:paraId="066DDAE7" w14:textId="77777777" w:rsidR="00C86ACE" w:rsidRPr="00A673DA" w:rsidRDefault="00C86ACE" w:rsidP="00C86ACE">
            <w:pPr>
              <w:rPr>
                <w:rFonts w:ascii="Arial Narrow" w:hAnsi="Arial Narrow"/>
              </w:rPr>
            </w:pPr>
            <w:r w:rsidRPr="00A673DA">
              <w:rPr>
                <w:rFonts w:ascii="Arial Narrow" w:hAnsi="Arial Narrow"/>
              </w:rPr>
              <w:t>Restauration de château de Fontainebleau pour 1,5M€.</w:t>
            </w:r>
          </w:p>
        </w:tc>
      </w:tr>
    </w:tbl>
    <w:p w14:paraId="4FE31013" w14:textId="77777777" w:rsidR="00C86ACE" w:rsidRDefault="00C86ACE" w:rsidP="00C86ACE">
      <w:pPr>
        <w:rPr>
          <w:rFonts w:ascii="Arial Narrow" w:hAnsi="Arial Narrow"/>
          <w:b/>
          <w:i/>
          <w:u w:val="single"/>
        </w:rPr>
      </w:pPr>
    </w:p>
    <w:p w14:paraId="54EC8F1B" w14:textId="77777777" w:rsidR="00A673DA" w:rsidRPr="00A673DA" w:rsidRDefault="00A673DA" w:rsidP="00C86ACE">
      <w:pPr>
        <w:rPr>
          <w:rFonts w:ascii="Arial Narrow" w:hAnsi="Arial Narrow"/>
          <w:b/>
          <w:i/>
          <w:u w:val="single"/>
        </w:rPr>
      </w:pPr>
    </w:p>
    <w:p w14:paraId="123ACF5C" w14:textId="77777777" w:rsidR="00C86ACE" w:rsidRPr="00A673DA" w:rsidRDefault="00C86ACE" w:rsidP="00C86ACE">
      <w:pPr>
        <w:pStyle w:val="Paragraphedeliste"/>
        <w:numPr>
          <w:ilvl w:val="1"/>
          <w:numId w:val="2"/>
        </w:numPr>
        <w:rPr>
          <w:rFonts w:ascii="Arial Narrow" w:hAnsi="Arial Narrow"/>
          <w:b/>
          <w:u w:val="single"/>
        </w:rPr>
      </w:pPr>
      <w:r w:rsidRPr="00A673DA">
        <w:rPr>
          <w:rFonts w:ascii="Arial Narrow" w:hAnsi="Arial Narrow"/>
          <w:b/>
        </w:rPr>
        <w:t>La communication hors médias.</w:t>
      </w:r>
      <w:r w:rsidRPr="00A673DA">
        <w:rPr>
          <w:rFonts w:ascii="Arial Narrow" w:hAnsi="Arial Narrow"/>
          <w:b/>
        </w:rPr>
        <w:br/>
      </w:r>
    </w:p>
    <w:p w14:paraId="7531BA03" w14:textId="77777777" w:rsidR="00C86ACE" w:rsidRPr="00A673DA" w:rsidRDefault="00C86ACE" w:rsidP="007F0B4B">
      <w:pPr>
        <w:pStyle w:val="Paragraphedeliste"/>
        <w:numPr>
          <w:ilvl w:val="0"/>
          <w:numId w:val="3"/>
        </w:numPr>
        <w:ind w:left="142" w:hanging="207"/>
        <w:rPr>
          <w:rFonts w:ascii="Arial Narrow" w:hAnsi="Arial Narrow"/>
          <w:b/>
          <w:u w:val="single"/>
        </w:rPr>
      </w:pPr>
      <w:r w:rsidRPr="00A673DA">
        <w:rPr>
          <w:rFonts w:ascii="Arial Narrow" w:hAnsi="Arial Narrow"/>
        </w:rPr>
        <w:t>Influer sur le comportement et les attitudes de la cible.</w:t>
      </w:r>
    </w:p>
    <w:p w14:paraId="0FB9EAC5" w14:textId="77777777" w:rsidR="00C86ACE" w:rsidRPr="00A673DA" w:rsidRDefault="00C86ACE" w:rsidP="007F0B4B">
      <w:pPr>
        <w:pStyle w:val="Paragraphedeliste"/>
        <w:numPr>
          <w:ilvl w:val="0"/>
          <w:numId w:val="3"/>
        </w:numPr>
        <w:ind w:left="142" w:hanging="207"/>
        <w:rPr>
          <w:rFonts w:ascii="Arial Narrow" w:hAnsi="Arial Narrow"/>
          <w:b/>
          <w:u w:val="single"/>
        </w:rPr>
      </w:pPr>
      <w:r w:rsidRPr="00A673DA">
        <w:rPr>
          <w:rFonts w:ascii="Arial Narrow" w:hAnsi="Arial Narrow"/>
          <w:u w:val="single"/>
        </w:rPr>
        <w:t>Techniques</w:t>
      </w:r>
      <w:r w:rsidRPr="00A673DA">
        <w:rPr>
          <w:rFonts w:ascii="Arial Narrow" w:hAnsi="Arial Narrow"/>
        </w:rPr>
        <w:t xml:space="preserve"> : </w:t>
      </w:r>
    </w:p>
    <w:p w14:paraId="6A704DC6" w14:textId="77777777" w:rsidR="00C86ACE" w:rsidRPr="00A673DA" w:rsidRDefault="00C86ACE" w:rsidP="007F0B4B">
      <w:pPr>
        <w:pStyle w:val="Paragraphedeliste"/>
        <w:numPr>
          <w:ilvl w:val="1"/>
          <w:numId w:val="3"/>
        </w:numPr>
        <w:ind w:left="851"/>
        <w:rPr>
          <w:rFonts w:ascii="Arial Narrow" w:hAnsi="Arial Narrow"/>
          <w:b/>
          <w:u w:val="single"/>
        </w:rPr>
      </w:pPr>
      <w:r w:rsidRPr="00A673DA">
        <w:rPr>
          <w:rFonts w:ascii="Arial Narrow" w:hAnsi="Arial Narrow"/>
          <w:i/>
        </w:rPr>
        <w:t>Marketing direct</w:t>
      </w:r>
      <w:r w:rsidRPr="00A673DA">
        <w:rPr>
          <w:rFonts w:ascii="Arial Narrow" w:hAnsi="Arial Narrow"/>
        </w:rPr>
        <w:t xml:space="preserve"> : </w:t>
      </w:r>
      <w:r w:rsidR="00AE298E" w:rsidRPr="00A673DA">
        <w:rPr>
          <w:rFonts w:ascii="Arial Narrow" w:hAnsi="Arial Narrow"/>
        </w:rPr>
        <w:t>publipostage, mailing, phoning (techniques qui permettent à partir d’un fichier à se mettre en relation direct avec un client ou un prospect).</w:t>
      </w:r>
    </w:p>
    <w:p w14:paraId="71648655" w14:textId="77777777" w:rsidR="00AE298E" w:rsidRPr="00A673DA" w:rsidRDefault="00AE298E" w:rsidP="007F0B4B">
      <w:pPr>
        <w:pStyle w:val="Paragraphedeliste"/>
        <w:numPr>
          <w:ilvl w:val="1"/>
          <w:numId w:val="3"/>
        </w:numPr>
        <w:ind w:left="851"/>
        <w:rPr>
          <w:rFonts w:ascii="Arial Narrow" w:hAnsi="Arial Narrow"/>
          <w:b/>
          <w:u w:val="single"/>
        </w:rPr>
      </w:pPr>
      <w:r w:rsidRPr="00A673DA">
        <w:rPr>
          <w:rFonts w:ascii="Arial Narrow" w:hAnsi="Arial Narrow"/>
          <w:i/>
        </w:rPr>
        <w:t>Promotion des ventes</w:t>
      </w:r>
      <w:r w:rsidRPr="00A673DA">
        <w:rPr>
          <w:rFonts w:ascii="Arial Narrow" w:hAnsi="Arial Narrow"/>
        </w:rPr>
        <w:t> : ce qui permet de mettre en avant le produit (Ex : soldes)</w:t>
      </w:r>
    </w:p>
    <w:p w14:paraId="3882702D" w14:textId="77777777" w:rsidR="00AE298E" w:rsidRPr="00A673DA" w:rsidRDefault="00AE298E" w:rsidP="007F0B4B">
      <w:pPr>
        <w:pStyle w:val="Paragraphedeliste"/>
        <w:numPr>
          <w:ilvl w:val="1"/>
          <w:numId w:val="3"/>
        </w:numPr>
        <w:ind w:left="851"/>
        <w:rPr>
          <w:rFonts w:ascii="Arial Narrow" w:hAnsi="Arial Narrow"/>
          <w:b/>
          <w:u w:val="single"/>
        </w:rPr>
      </w:pPr>
      <w:r w:rsidRPr="00A673DA">
        <w:rPr>
          <w:rFonts w:ascii="Arial Narrow" w:hAnsi="Arial Narrow"/>
          <w:i/>
        </w:rPr>
        <w:t>Parrainage/Sponsoring</w:t>
      </w:r>
      <w:r w:rsidRPr="00A673DA">
        <w:rPr>
          <w:rFonts w:ascii="Arial Narrow" w:hAnsi="Arial Narrow"/>
        </w:rPr>
        <w:t> : financer un événement ou une manifestation et en contrepartie, ma marque est affichée.</w:t>
      </w:r>
    </w:p>
    <w:p w14:paraId="7F164D94" w14:textId="77777777" w:rsidR="00AE298E" w:rsidRPr="00A673DA" w:rsidRDefault="00AE298E" w:rsidP="007F0B4B">
      <w:pPr>
        <w:pStyle w:val="Paragraphedeliste"/>
        <w:numPr>
          <w:ilvl w:val="1"/>
          <w:numId w:val="3"/>
        </w:numPr>
        <w:ind w:left="851"/>
        <w:rPr>
          <w:rFonts w:ascii="Arial Narrow" w:hAnsi="Arial Narrow"/>
          <w:b/>
          <w:u w:val="single"/>
        </w:rPr>
      </w:pPr>
      <w:r w:rsidRPr="00A673DA">
        <w:rPr>
          <w:rFonts w:ascii="Arial Narrow" w:hAnsi="Arial Narrow"/>
          <w:i/>
        </w:rPr>
        <w:t>Mécénat</w:t>
      </w:r>
      <w:r w:rsidRPr="00A673DA">
        <w:rPr>
          <w:rFonts w:ascii="Arial Narrow" w:hAnsi="Arial Narrow"/>
        </w:rPr>
        <w:t> : fait de donner de l’argent (participer financièrement) à un événement culturel</w:t>
      </w:r>
    </w:p>
    <w:p w14:paraId="15AB21CD" w14:textId="77777777" w:rsidR="00AE298E" w:rsidRPr="00A673DA" w:rsidRDefault="00AE298E" w:rsidP="007F0B4B">
      <w:pPr>
        <w:pStyle w:val="Paragraphedeliste"/>
        <w:numPr>
          <w:ilvl w:val="1"/>
          <w:numId w:val="3"/>
        </w:numPr>
        <w:ind w:left="851"/>
        <w:rPr>
          <w:rFonts w:ascii="Arial Narrow" w:hAnsi="Arial Narrow"/>
          <w:b/>
          <w:i/>
          <w:u w:val="single"/>
        </w:rPr>
      </w:pPr>
      <w:r w:rsidRPr="00A673DA">
        <w:rPr>
          <w:rFonts w:ascii="Arial Narrow" w:hAnsi="Arial Narrow"/>
          <w:i/>
        </w:rPr>
        <w:t xml:space="preserve">Relations publiques : </w:t>
      </w:r>
      <w:r w:rsidRPr="00A673DA">
        <w:rPr>
          <w:rFonts w:ascii="Arial Narrow" w:hAnsi="Arial Narrow"/>
        </w:rPr>
        <w:t xml:space="preserve">s’adresse à des personnes qui à un moment donné, pourront intéresser l’entreprise. </w:t>
      </w:r>
    </w:p>
    <w:p w14:paraId="613C72D6" w14:textId="77777777" w:rsidR="00EC56FC" w:rsidRPr="00A673DA" w:rsidRDefault="00AE298E" w:rsidP="007F0B4B">
      <w:pPr>
        <w:pStyle w:val="Paragraphedeliste"/>
        <w:numPr>
          <w:ilvl w:val="1"/>
          <w:numId w:val="3"/>
        </w:numPr>
        <w:ind w:left="851"/>
        <w:rPr>
          <w:rFonts w:ascii="Arial Narrow" w:hAnsi="Arial Narrow"/>
        </w:rPr>
      </w:pPr>
      <w:r w:rsidRPr="00A673DA">
        <w:rPr>
          <w:rFonts w:ascii="Arial Narrow" w:hAnsi="Arial Narrow"/>
        </w:rPr>
        <w:t>Foires et salons.</w:t>
      </w:r>
    </w:p>
    <w:p w14:paraId="670E72E0" w14:textId="77777777" w:rsidR="00EC56FC" w:rsidRDefault="00EC56FC" w:rsidP="00EC56FC">
      <w:pPr>
        <w:rPr>
          <w:rFonts w:ascii="Arial Narrow" w:hAnsi="Arial Narrow"/>
        </w:rPr>
      </w:pPr>
    </w:p>
    <w:p w14:paraId="3059F43C" w14:textId="77777777" w:rsidR="00F63EF2" w:rsidRDefault="00F63EF2" w:rsidP="00EC56FC">
      <w:pPr>
        <w:rPr>
          <w:rFonts w:ascii="Arial Narrow" w:hAnsi="Arial Narrow"/>
        </w:rPr>
      </w:pPr>
    </w:p>
    <w:p w14:paraId="05FB7B1E" w14:textId="77777777" w:rsidR="00F63EF2" w:rsidRDefault="00F63EF2" w:rsidP="00EC56FC">
      <w:pPr>
        <w:rPr>
          <w:rFonts w:ascii="Arial Narrow" w:hAnsi="Arial Narrow"/>
        </w:rPr>
      </w:pPr>
    </w:p>
    <w:p w14:paraId="1BAECECB" w14:textId="77777777" w:rsidR="00F63EF2" w:rsidRDefault="00F63EF2" w:rsidP="00EC56FC">
      <w:pPr>
        <w:rPr>
          <w:rFonts w:ascii="Arial Narrow" w:hAnsi="Arial Narrow"/>
        </w:rPr>
      </w:pPr>
    </w:p>
    <w:p w14:paraId="1C40119F" w14:textId="77777777" w:rsidR="00F63EF2" w:rsidRDefault="00F63EF2" w:rsidP="00EC56FC">
      <w:pPr>
        <w:rPr>
          <w:rFonts w:ascii="Arial Narrow" w:hAnsi="Arial Narrow"/>
        </w:rPr>
      </w:pPr>
    </w:p>
    <w:p w14:paraId="60F0CC5D" w14:textId="77777777" w:rsidR="00F63EF2" w:rsidRDefault="00F63EF2" w:rsidP="00EC56FC">
      <w:pPr>
        <w:rPr>
          <w:rFonts w:ascii="Arial Narrow" w:hAnsi="Arial Narrow"/>
        </w:rPr>
      </w:pPr>
    </w:p>
    <w:p w14:paraId="10DCF031" w14:textId="77777777" w:rsidR="00F63EF2" w:rsidRPr="00A673DA" w:rsidRDefault="00F63EF2" w:rsidP="00EC56FC">
      <w:pPr>
        <w:rPr>
          <w:rFonts w:ascii="Arial Narrow" w:hAnsi="Arial Narrow"/>
        </w:rPr>
      </w:pPr>
    </w:p>
    <w:p w14:paraId="06F74A91" w14:textId="77777777" w:rsidR="00AE298E" w:rsidRPr="00A673DA" w:rsidRDefault="00EC56FC" w:rsidP="00EC56FC">
      <w:pPr>
        <w:pStyle w:val="Titre1"/>
        <w:rPr>
          <w:rFonts w:ascii="Arial Narrow" w:hAnsi="Arial Narrow"/>
        </w:rPr>
      </w:pPr>
      <w:r w:rsidRPr="00A673DA">
        <w:rPr>
          <w:rFonts w:ascii="Arial Narrow" w:hAnsi="Arial Narrow"/>
        </w:rPr>
        <w:t>LES FONDEMENTS DE LA COMMUNICATION</w:t>
      </w:r>
    </w:p>
    <w:p w14:paraId="57F44A15" w14:textId="77777777" w:rsidR="00EC56FC" w:rsidRPr="00A673DA" w:rsidRDefault="00A673DA" w:rsidP="00EC56FC">
      <w:pPr>
        <w:rPr>
          <w:rFonts w:ascii="Arial Narrow" w:hAnsi="Arial Narrow"/>
        </w:rPr>
      </w:pPr>
      <w:r>
        <w:rPr>
          <w:rFonts w:ascii="Arial Narrow" w:hAnsi="Arial Narrow"/>
          <w:b/>
          <w:u w:val="single"/>
        </w:rPr>
        <w:t xml:space="preserve">    </w:t>
      </w:r>
      <w:r w:rsidR="00EC56FC" w:rsidRPr="00A673DA">
        <w:rPr>
          <w:rFonts w:ascii="Arial Narrow" w:hAnsi="Arial Narrow"/>
          <w:b/>
          <w:u w:val="single"/>
        </w:rPr>
        <w:t>Communiquer =</w:t>
      </w:r>
      <w:r w:rsidR="00EC56FC" w:rsidRPr="00A673DA">
        <w:rPr>
          <w:rFonts w:ascii="Arial Narrow" w:hAnsi="Arial Narrow"/>
        </w:rPr>
        <w:t xml:space="preserve"> transmettre un message par la mise en commun d’une information ou d’une idée. </w:t>
      </w:r>
      <w:r w:rsidR="00EC56FC" w:rsidRPr="00A673DA">
        <w:rPr>
          <w:rFonts w:ascii="Arial Narrow" w:hAnsi="Arial Narrow"/>
        </w:rPr>
        <w:br/>
      </w:r>
      <w:r>
        <w:rPr>
          <w:rFonts w:ascii="Arial Narrow" w:hAnsi="Arial Narrow"/>
          <w:b/>
          <w:u w:val="single"/>
        </w:rPr>
        <w:t xml:space="preserve">    </w:t>
      </w:r>
      <w:r w:rsidR="00EC56FC" w:rsidRPr="00A673DA">
        <w:rPr>
          <w:rFonts w:ascii="Arial Narrow" w:hAnsi="Arial Narrow"/>
          <w:b/>
          <w:u w:val="single"/>
        </w:rPr>
        <w:t>Processus</w:t>
      </w:r>
      <w:r w:rsidR="00EC56FC" w:rsidRPr="00A673DA">
        <w:rPr>
          <w:rFonts w:ascii="Arial Narrow" w:hAnsi="Arial Narrow"/>
          <w:u w:val="single"/>
        </w:rPr>
        <w:t xml:space="preserve"> </w:t>
      </w:r>
      <w:r w:rsidR="00EC56FC" w:rsidRPr="00A673DA">
        <w:rPr>
          <w:rFonts w:ascii="Arial Narrow" w:hAnsi="Arial Narrow"/>
          <w:b/>
          <w:u w:val="single"/>
        </w:rPr>
        <w:t>=</w:t>
      </w:r>
      <w:r w:rsidR="00EC56FC" w:rsidRPr="00A673DA">
        <w:rPr>
          <w:rFonts w:ascii="Arial Narrow" w:hAnsi="Arial Narrow"/>
        </w:rPr>
        <w:t xml:space="preserve"> modèle de Norbert Wiener (mathématicien) qui est schématisé de la manière suivante :</w:t>
      </w:r>
    </w:p>
    <w:p w14:paraId="51CAE450" w14:textId="77777777" w:rsidR="00EC56FC" w:rsidRPr="00A673DA" w:rsidRDefault="00701410" w:rsidP="00701410">
      <w:pPr>
        <w:pStyle w:val="Titre2"/>
        <w:numPr>
          <w:ilvl w:val="0"/>
          <w:numId w:val="8"/>
        </w:numPr>
        <w:rPr>
          <w:rFonts w:ascii="Arial Narrow" w:hAnsi="Arial Narrow"/>
        </w:rPr>
      </w:pPr>
      <w:r w:rsidRPr="00A673DA">
        <w:rPr>
          <w:rFonts w:ascii="Arial Narrow" w:hAnsi="Arial Narrow"/>
          <w:noProof/>
          <w:lang w:eastAsia="fr-FR"/>
        </w:rPr>
        <w:drawing>
          <wp:anchor distT="0" distB="0" distL="114300" distR="114300" simplePos="0" relativeHeight="251658240" behindDoc="0" locked="0" layoutInCell="1" allowOverlap="1" wp14:anchorId="26443331" wp14:editId="216C9FFE">
            <wp:simplePos x="0" y="0"/>
            <wp:positionH relativeFrom="column">
              <wp:posOffset>-44450</wp:posOffset>
            </wp:positionH>
            <wp:positionV relativeFrom="paragraph">
              <wp:posOffset>3727</wp:posOffset>
            </wp:positionV>
            <wp:extent cx="5652135" cy="2855537"/>
            <wp:effectExtent l="0" t="0" r="0"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286513" w:rsidRPr="00A673DA">
        <w:rPr>
          <w:rFonts w:ascii="Arial Narrow" w:hAnsi="Arial Narrow"/>
        </w:rPr>
        <w:t>Modèle de Norbert Wiener :</w:t>
      </w:r>
    </w:p>
    <w:p w14:paraId="6FA5C559" w14:textId="77777777" w:rsidR="00286513" w:rsidRPr="00A673DA" w:rsidRDefault="00286513" w:rsidP="00EC56FC">
      <w:pPr>
        <w:rPr>
          <w:rFonts w:ascii="Arial Narrow" w:hAnsi="Arial Narrow"/>
        </w:rPr>
      </w:pPr>
    </w:p>
    <w:p w14:paraId="4590E3F0" w14:textId="77777777" w:rsidR="00EC56FC" w:rsidRPr="00A673DA" w:rsidRDefault="00EC56FC" w:rsidP="00EC56FC">
      <w:pPr>
        <w:rPr>
          <w:rFonts w:ascii="Arial Narrow" w:hAnsi="Arial Narrow"/>
        </w:rPr>
      </w:pPr>
    </w:p>
    <w:p w14:paraId="62854AB9" w14:textId="77777777" w:rsidR="00AF2138" w:rsidRPr="00A673DA" w:rsidRDefault="00AF2138" w:rsidP="00AF2138">
      <w:pPr>
        <w:rPr>
          <w:rFonts w:ascii="Arial Narrow" w:hAnsi="Arial Narrow"/>
          <w:b/>
          <w:u w:val="single"/>
        </w:rPr>
      </w:pPr>
    </w:p>
    <w:p w14:paraId="2E90818F" w14:textId="77777777" w:rsidR="00286513" w:rsidRPr="00A673DA" w:rsidRDefault="00286513" w:rsidP="00AF2138">
      <w:pPr>
        <w:rPr>
          <w:rFonts w:ascii="Arial Narrow" w:hAnsi="Arial Narrow"/>
          <w:b/>
          <w:u w:val="single"/>
        </w:rPr>
      </w:pPr>
    </w:p>
    <w:p w14:paraId="78C7296E" w14:textId="77777777" w:rsidR="00286513" w:rsidRPr="00A673DA" w:rsidRDefault="00286513" w:rsidP="00AF2138">
      <w:pPr>
        <w:rPr>
          <w:rFonts w:ascii="Arial Narrow" w:hAnsi="Arial Narrow"/>
          <w:b/>
          <w:u w:val="single"/>
        </w:rPr>
      </w:pPr>
    </w:p>
    <w:p w14:paraId="0B8D630A" w14:textId="77777777" w:rsidR="00286513" w:rsidRPr="00A673DA" w:rsidRDefault="00286513" w:rsidP="00AF2138">
      <w:pPr>
        <w:rPr>
          <w:rFonts w:ascii="Arial Narrow" w:hAnsi="Arial Narrow"/>
          <w:b/>
          <w:u w:val="single"/>
        </w:rPr>
      </w:pPr>
    </w:p>
    <w:p w14:paraId="4A1D36B2" w14:textId="77777777" w:rsidR="00AF2138" w:rsidRPr="00A673DA" w:rsidRDefault="00AF2138" w:rsidP="00AF2138">
      <w:pPr>
        <w:rPr>
          <w:rFonts w:ascii="Arial Narrow" w:hAnsi="Arial Narrow"/>
          <w:b/>
          <w:u w:val="single"/>
        </w:rPr>
      </w:pPr>
    </w:p>
    <w:p w14:paraId="5DC8301E" w14:textId="77777777" w:rsidR="00701410" w:rsidRPr="00A673DA" w:rsidRDefault="00701410" w:rsidP="00AF2138">
      <w:pPr>
        <w:rPr>
          <w:rFonts w:ascii="Arial Narrow" w:hAnsi="Arial Narrow"/>
          <w:b/>
          <w:u w:val="single"/>
        </w:rPr>
      </w:pPr>
    </w:p>
    <w:p w14:paraId="63EAC67D" w14:textId="77777777" w:rsidR="00701410" w:rsidRPr="00A673DA" w:rsidRDefault="00701410" w:rsidP="00701410">
      <w:pPr>
        <w:pStyle w:val="Paragraphedeliste"/>
        <w:rPr>
          <w:rFonts w:ascii="Arial Narrow" w:hAnsi="Arial Narrow"/>
          <w:b/>
          <w:u w:val="single"/>
        </w:rPr>
      </w:pPr>
    </w:p>
    <w:p w14:paraId="40CD9036"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t xml:space="preserve">Emetteur (ou annonceur) : </w:t>
      </w:r>
      <w:r w:rsidRPr="00A673DA">
        <w:rPr>
          <w:rFonts w:ascii="Arial Narrow" w:hAnsi="Arial Narrow"/>
        </w:rPr>
        <w:t>prend l’initiative de la communication.</w:t>
      </w:r>
    </w:p>
    <w:p w14:paraId="2922498D"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t>Récepteur :</w:t>
      </w:r>
      <w:r w:rsidRPr="00A673DA">
        <w:rPr>
          <w:rFonts w:ascii="Arial Narrow" w:hAnsi="Arial Narrow"/>
        </w:rPr>
        <w:t xml:space="preserve"> c’est la cible de la communication.</w:t>
      </w:r>
    </w:p>
    <w:p w14:paraId="236C6936"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t xml:space="preserve">Moyens de communication (ou canal) : </w:t>
      </w:r>
      <w:r w:rsidRPr="00A673DA">
        <w:rPr>
          <w:rFonts w:ascii="Arial Narrow" w:hAnsi="Arial Narrow"/>
        </w:rPr>
        <w:t>c’est le vecteur du message permettant de l’acheminer jusqu’aux destinataires (écrit, oral)</w:t>
      </w:r>
    </w:p>
    <w:p w14:paraId="110CFEEF"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lastRenderedPageBreak/>
        <w:t>Message :</w:t>
      </w:r>
      <w:r w:rsidRPr="00A673DA">
        <w:rPr>
          <w:rFonts w:ascii="Arial Narrow" w:hAnsi="Arial Narrow"/>
        </w:rPr>
        <w:t xml:space="preserve"> il est nécessaire de le traduire (codage) en un ensemble structuré de signifiants qui sont interprétés (décodage) par ceux qui reçoivent la communication. </w:t>
      </w:r>
    </w:p>
    <w:p w14:paraId="3A9CC0C9"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t>Feed-back (ou rétroaction) :</w:t>
      </w:r>
      <w:r w:rsidRPr="00A673DA">
        <w:rPr>
          <w:rFonts w:ascii="Arial Narrow" w:hAnsi="Arial Narrow"/>
        </w:rPr>
        <w:t xml:space="preserve"> message en retour. </w:t>
      </w:r>
    </w:p>
    <w:p w14:paraId="2A9CAE12" w14:textId="77777777" w:rsidR="00701410" w:rsidRPr="00A673DA" w:rsidRDefault="00701410" w:rsidP="00701410">
      <w:pPr>
        <w:pStyle w:val="Paragraphedeliste"/>
        <w:numPr>
          <w:ilvl w:val="0"/>
          <w:numId w:val="3"/>
        </w:numPr>
        <w:rPr>
          <w:rFonts w:ascii="Arial Narrow" w:hAnsi="Arial Narrow"/>
          <w:b/>
          <w:u w:val="single"/>
        </w:rPr>
      </w:pPr>
      <w:r w:rsidRPr="00A673DA">
        <w:rPr>
          <w:rFonts w:ascii="Arial Narrow" w:hAnsi="Arial Narrow"/>
          <w:b/>
        </w:rPr>
        <w:t>Bruits :</w:t>
      </w:r>
      <w:r w:rsidRPr="00A673DA">
        <w:rPr>
          <w:rFonts w:ascii="Arial Narrow" w:hAnsi="Arial Narrow"/>
        </w:rPr>
        <w:t xml:space="preserve"> tout élément qui vient entraver la bonne communication. </w:t>
      </w:r>
    </w:p>
    <w:p w14:paraId="57CEB437" w14:textId="77777777" w:rsidR="00701410" w:rsidRPr="00A673DA" w:rsidRDefault="00701410" w:rsidP="00701410">
      <w:pPr>
        <w:pStyle w:val="Titre2"/>
        <w:rPr>
          <w:rFonts w:ascii="Arial Narrow" w:hAnsi="Arial Narrow"/>
        </w:rPr>
      </w:pPr>
      <w:r w:rsidRPr="00A673DA">
        <w:rPr>
          <w:rFonts w:ascii="Arial Narrow" w:hAnsi="Arial Narrow"/>
        </w:rPr>
        <w:t>Les différe</w:t>
      </w:r>
      <w:r w:rsidR="00931E28" w:rsidRPr="00A673DA">
        <w:rPr>
          <w:rFonts w:ascii="Arial Narrow" w:hAnsi="Arial Narrow"/>
        </w:rPr>
        <w:t>nts types d’objectifs de la Com-</w:t>
      </w:r>
      <w:r w:rsidRPr="00A673DA">
        <w:rPr>
          <w:rFonts w:ascii="Arial Narrow" w:hAnsi="Arial Narrow"/>
        </w:rPr>
        <w:t>Com.</w:t>
      </w:r>
    </w:p>
    <w:p w14:paraId="2FE48D5B" w14:textId="77777777" w:rsidR="00931E28" w:rsidRPr="00A673DA" w:rsidRDefault="00701410" w:rsidP="00931E28">
      <w:pPr>
        <w:pStyle w:val="Paragraphedeliste"/>
        <w:numPr>
          <w:ilvl w:val="0"/>
          <w:numId w:val="9"/>
        </w:numPr>
        <w:rPr>
          <w:rFonts w:ascii="Arial Narrow" w:hAnsi="Arial Narrow"/>
        </w:rPr>
      </w:pPr>
      <w:r w:rsidRPr="00A673DA">
        <w:rPr>
          <w:rFonts w:ascii="Arial Narrow" w:hAnsi="Arial Narrow"/>
        </w:rPr>
        <w:t xml:space="preserve">Agir sur la </w:t>
      </w:r>
      <w:r w:rsidRPr="00A673DA">
        <w:rPr>
          <w:rFonts w:ascii="Arial Narrow" w:hAnsi="Arial Narrow"/>
          <w:b/>
        </w:rPr>
        <w:t>connaissance</w:t>
      </w:r>
      <w:r w:rsidRPr="00A673DA">
        <w:rPr>
          <w:rFonts w:ascii="Arial Narrow" w:hAnsi="Arial Narrow"/>
        </w:rPr>
        <w:t xml:space="preserve"> de la </w:t>
      </w:r>
      <w:r w:rsidR="00B93C44" w:rsidRPr="00A673DA">
        <w:rPr>
          <w:rFonts w:ascii="Arial Narrow" w:hAnsi="Arial Narrow"/>
        </w:rPr>
        <w:t>cible est un objectif COGNITIF (faire comprendre).</w:t>
      </w:r>
    </w:p>
    <w:p w14:paraId="6E0F9AB2" w14:textId="77777777" w:rsidR="00B93C44" w:rsidRPr="00A673DA" w:rsidRDefault="00701410" w:rsidP="00B93C44">
      <w:pPr>
        <w:pStyle w:val="Paragraphedeliste"/>
        <w:numPr>
          <w:ilvl w:val="0"/>
          <w:numId w:val="9"/>
        </w:numPr>
        <w:rPr>
          <w:rFonts w:ascii="Arial Narrow" w:hAnsi="Arial Narrow"/>
        </w:rPr>
      </w:pPr>
      <w:r w:rsidRPr="00A673DA">
        <w:rPr>
          <w:rFonts w:ascii="Arial Narrow" w:hAnsi="Arial Narrow"/>
        </w:rPr>
        <w:t xml:space="preserve">Agir sur les </w:t>
      </w:r>
      <w:r w:rsidRPr="00A673DA">
        <w:rPr>
          <w:rFonts w:ascii="Arial Narrow" w:hAnsi="Arial Narrow"/>
          <w:b/>
        </w:rPr>
        <w:t>attitudes</w:t>
      </w:r>
      <w:r w:rsidRPr="00A673DA">
        <w:rPr>
          <w:rFonts w:ascii="Arial Narrow" w:hAnsi="Arial Narrow"/>
        </w:rPr>
        <w:t xml:space="preserve"> de la </w:t>
      </w:r>
      <w:r w:rsidR="00B93C44" w:rsidRPr="00A673DA">
        <w:rPr>
          <w:rFonts w:ascii="Arial Narrow" w:hAnsi="Arial Narrow"/>
        </w:rPr>
        <w:t xml:space="preserve">cible est un objectif AFFECTIF (faire aimer). </w:t>
      </w:r>
    </w:p>
    <w:p w14:paraId="67AE992B" w14:textId="77777777" w:rsidR="00574639" w:rsidRPr="00A673DA" w:rsidRDefault="00701410" w:rsidP="009C3FC4">
      <w:pPr>
        <w:pStyle w:val="Paragraphedeliste"/>
        <w:numPr>
          <w:ilvl w:val="0"/>
          <w:numId w:val="9"/>
        </w:numPr>
        <w:rPr>
          <w:rFonts w:ascii="Arial Narrow" w:hAnsi="Arial Narrow"/>
        </w:rPr>
      </w:pPr>
      <w:r w:rsidRPr="00A673DA">
        <w:rPr>
          <w:rFonts w:ascii="Arial Narrow" w:hAnsi="Arial Narrow"/>
        </w:rPr>
        <w:t xml:space="preserve">Agir sur les </w:t>
      </w:r>
      <w:r w:rsidRPr="00A673DA">
        <w:rPr>
          <w:rFonts w:ascii="Arial Narrow" w:hAnsi="Arial Narrow"/>
          <w:b/>
        </w:rPr>
        <w:t>comportement</w:t>
      </w:r>
      <w:r w:rsidR="00574639" w:rsidRPr="00A673DA">
        <w:rPr>
          <w:rFonts w:ascii="Arial Narrow" w:hAnsi="Arial Narrow"/>
          <w:b/>
        </w:rPr>
        <w:t>s</w:t>
      </w:r>
      <w:r w:rsidRPr="00A673DA">
        <w:rPr>
          <w:rFonts w:ascii="Arial Narrow" w:hAnsi="Arial Narrow"/>
        </w:rPr>
        <w:t xml:space="preserve"> de la</w:t>
      </w:r>
      <w:r w:rsidR="00B93C44" w:rsidRPr="00A673DA">
        <w:rPr>
          <w:rFonts w:ascii="Arial Narrow" w:hAnsi="Arial Narrow"/>
        </w:rPr>
        <w:t xml:space="preserve"> cible est un objectif CONATIF (faire agir).</w:t>
      </w:r>
    </w:p>
    <w:p w14:paraId="3037063A" w14:textId="77777777" w:rsidR="00B93C44" w:rsidRPr="00A673DA" w:rsidRDefault="00132866" w:rsidP="00132866">
      <w:pPr>
        <w:rPr>
          <w:rFonts w:ascii="Arial Narrow" w:hAnsi="Arial Narrow"/>
        </w:rPr>
      </w:pPr>
      <w:r w:rsidRPr="00A673DA">
        <w:rPr>
          <w:rFonts w:ascii="Arial Narrow" w:hAnsi="Arial Narrow"/>
        </w:rPr>
        <w:t>Selon le contexte, on visera plus un objectif qu’un autre.</w:t>
      </w:r>
    </w:p>
    <w:p w14:paraId="49F69F5C" w14:textId="77777777" w:rsidR="00B93C44" w:rsidRPr="00A673DA" w:rsidRDefault="00B93C44" w:rsidP="00B93C44">
      <w:pPr>
        <w:pStyle w:val="Paragraphedeliste"/>
        <w:ind w:left="963"/>
        <w:rPr>
          <w:rFonts w:ascii="Arial Narrow" w:hAnsi="Arial Narrow"/>
        </w:rPr>
      </w:pPr>
    </w:p>
    <w:p w14:paraId="154C606B" w14:textId="77777777" w:rsidR="00574639" w:rsidRPr="00A673DA" w:rsidRDefault="00574639" w:rsidP="00574639">
      <w:pPr>
        <w:pStyle w:val="Titre2"/>
        <w:rPr>
          <w:rFonts w:ascii="Arial Narrow" w:hAnsi="Arial Narrow"/>
        </w:rPr>
      </w:pPr>
      <w:r w:rsidRPr="00A673DA">
        <w:rPr>
          <w:rFonts w:ascii="Arial Narrow" w:hAnsi="Arial Narrow"/>
        </w:rPr>
        <w:t>Modèle dit « hiérarchie »</w:t>
      </w:r>
    </w:p>
    <w:tbl>
      <w:tblPr>
        <w:tblStyle w:val="PlainTable5"/>
        <w:tblW w:w="0" w:type="auto"/>
        <w:tblLook w:val="04A0" w:firstRow="1" w:lastRow="0" w:firstColumn="1" w:lastColumn="0" w:noHBand="0" w:noVBand="1"/>
      </w:tblPr>
      <w:tblGrid>
        <w:gridCol w:w="2265"/>
        <w:gridCol w:w="2265"/>
        <w:gridCol w:w="2266"/>
        <w:gridCol w:w="2266"/>
      </w:tblGrid>
      <w:tr w:rsidR="00574639" w:rsidRPr="00A673DA" w14:paraId="25973213" w14:textId="77777777" w:rsidTr="005746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2E1BB41A" w14:textId="77777777" w:rsidR="00574639" w:rsidRPr="00A673DA" w:rsidRDefault="00574639" w:rsidP="00574639">
            <w:pPr>
              <w:jc w:val="left"/>
              <w:rPr>
                <w:rFonts w:ascii="Arial Narrow" w:hAnsi="Arial Narrow"/>
              </w:rPr>
            </w:pPr>
            <w:r w:rsidRPr="00A673DA">
              <w:rPr>
                <w:rFonts w:ascii="Arial Narrow" w:hAnsi="Arial Narrow"/>
              </w:rPr>
              <w:t>Les étapes</w:t>
            </w:r>
          </w:p>
        </w:tc>
        <w:tc>
          <w:tcPr>
            <w:tcW w:w="2265" w:type="dxa"/>
          </w:tcPr>
          <w:p w14:paraId="77D90B01" w14:textId="77777777" w:rsidR="00574639" w:rsidRPr="00A673DA" w:rsidRDefault="00574639" w:rsidP="00A673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673DA">
              <w:rPr>
                <w:rFonts w:ascii="Arial Narrow" w:hAnsi="Arial Narrow"/>
              </w:rPr>
              <w:t>Le cognitif</w:t>
            </w:r>
          </w:p>
        </w:tc>
        <w:tc>
          <w:tcPr>
            <w:tcW w:w="2266" w:type="dxa"/>
          </w:tcPr>
          <w:p w14:paraId="5C882317" w14:textId="77777777" w:rsidR="00574639" w:rsidRPr="00A673DA" w:rsidRDefault="00574639" w:rsidP="00A673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673DA">
              <w:rPr>
                <w:rFonts w:ascii="Arial Narrow" w:hAnsi="Arial Narrow"/>
              </w:rPr>
              <w:t>L’affectif</w:t>
            </w:r>
          </w:p>
        </w:tc>
        <w:tc>
          <w:tcPr>
            <w:tcW w:w="2266" w:type="dxa"/>
          </w:tcPr>
          <w:p w14:paraId="6DB721C3" w14:textId="77777777" w:rsidR="00574639" w:rsidRPr="00A673DA" w:rsidRDefault="00574639" w:rsidP="00A673DA">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A673DA">
              <w:rPr>
                <w:rFonts w:ascii="Arial Narrow" w:hAnsi="Arial Narrow"/>
              </w:rPr>
              <w:t>Le conatif</w:t>
            </w:r>
          </w:p>
        </w:tc>
      </w:tr>
      <w:tr w:rsidR="00574639" w:rsidRPr="00A673DA" w14:paraId="4C98E5E2" w14:textId="77777777" w:rsidTr="00574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468BCAC" w14:textId="77777777" w:rsidR="00574639" w:rsidRPr="00A673DA" w:rsidRDefault="00574639" w:rsidP="00574639">
            <w:pPr>
              <w:jc w:val="left"/>
              <w:rPr>
                <w:rFonts w:ascii="Arial Narrow" w:hAnsi="Arial Narrow"/>
                <w:b/>
              </w:rPr>
            </w:pPr>
            <w:r w:rsidRPr="00A673DA">
              <w:rPr>
                <w:rFonts w:ascii="Arial Narrow" w:hAnsi="Arial Narrow"/>
                <w:b/>
              </w:rPr>
              <w:t>AIDA</w:t>
            </w:r>
          </w:p>
        </w:tc>
        <w:tc>
          <w:tcPr>
            <w:tcW w:w="2265" w:type="dxa"/>
          </w:tcPr>
          <w:p w14:paraId="311AEE0C" w14:textId="77777777" w:rsidR="00574639" w:rsidRPr="00A673DA" w:rsidRDefault="00574639" w:rsidP="0057463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673DA">
              <w:rPr>
                <w:rFonts w:ascii="Arial Narrow" w:hAnsi="Arial Narrow"/>
              </w:rPr>
              <w:t>Attention</w:t>
            </w:r>
          </w:p>
        </w:tc>
        <w:tc>
          <w:tcPr>
            <w:tcW w:w="2266" w:type="dxa"/>
          </w:tcPr>
          <w:p w14:paraId="712B1AD9" w14:textId="77777777" w:rsidR="00574639" w:rsidRPr="00A673DA" w:rsidRDefault="00574639" w:rsidP="0057463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673DA">
              <w:rPr>
                <w:rFonts w:ascii="Arial Narrow" w:hAnsi="Arial Narrow"/>
              </w:rPr>
              <w:t>Intérêt                   Désir</w:t>
            </w:r>
          </w:p>
        </w:tc>
        <w:tc>
          <w:tcPr>
            <w:tcW w:w="2266" w:type="dxa"/>
          </w:tcPr>
          <w:p w14:paraId="1DB1E488" w14:textId="77777777" w:rsidR="00574639" w:rsidRPr="00A673DA" w:rsidRDefault="00574639" w:rsidP="0057463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A673DA">
              <w:rPr>
                <w:rFonts w:ascii="Arial Narrow" w:hAnsi="Arial Narrow"/>
              </w:rPr>
              <w:t xml:space="preserve">                              Achat</w:t>
            </w:r>
          </w:p>
        </w:tc>
      </w:tr>
    </w:tbl>
    <w:p w14:paraId="20B7FCF3" w14:textId="77777777" w:rsidR="00F63EF2" w:rsidRDefault="00F63EF2" w:rsidP="00F63EF2">
      <w:pPr>
        <w:rPr>
          <w:rFonts w:ascii="Arial Narrow" w:hAnsi="Arial Narrow"/>
        </w:rPr>
      </w:pPr>
    </w:p>
    <w:p w14:paraId="4D6FB4B1" w14:textId="77777777" w:rsidR="00F63EF2" w:rsidRDefault="00F63EF2" w:rsidP="00F63EF2">
      <w:pPr>
        <w:rPr>
          <w:rFonts w:ascii="Arial Narrow" w:hAnsi="Arial Narrow"/>
        </w:rPr>
      </w:pPr>
    </w:p>
    <w:p w14:paraId="5173CFE7" w14:textId="77777777" w:rsidR="00F63EF2" w:rsidRDefault="00F63EF2" w:rsidP="00F63EF2">
      <w:pPr>
        <w:rPr>
          <w:rFonts w:ascii="Arial Narrow" w:hAnsi="Arial Narrow"/>
        </w:rPr>
      </w:pPr>
    </w:p>
    <w:p w14:paraId="62FBB672" w14:textId="77777777" w:rsidR="00F63EF2" w:rsidRDefault="00F63EF2" w:rsidP="00F63EF2">
      <w:pPr>
        <w:rPr>
          <w:rFonts w:ascii="Arial Narrow" w:hAnsi="Arial Narrow"/>
        </w:rPr>
      </w:pPr>
    </w:p>
    <w:p w14:paraId="6D9311F9" w14:textId="77777777" w:rsidR="00F63EF2" w:rsidRDefault="00F63EF2" w:rsidP="00F63EF2">
      <w:pPr>
        <w:rPr>
          <w:rFonts w:ascii="Arial Narrow" w:hAnsi="Arial Narrow"/>
        </w:rPr>
      </w:pPr>
    </w:p>
    <w:p w14:paraId="3E256023" w14:textId="77777777" w:rsidR="00F63EF2" w:rsidRDefault="00F63EF2" w:rsidP="00F63EF2">
      <w:pPr>
        <w:rPr>
          <w:rFonts w:ascii="Arial Narrow" w:hAnsi="Arial Narrow"/>
        </w:rPr>
      </w:pPr>
    </w:p>
    <w:p w14:paraId="3AE60119" w14:textId="77777777" w:rsidR="00F63EF2" w:rsidRPr="00A673DA" w:rsidRDefault="00F63EF2" w:rsidP="00F63EF2">
      <w:pPr>
        <w:rPr>
          <w:rFonts w:ascii="Arial Narrow" w:hAnsi="Arial Narrow"/>
        </w:rPr>
      </w:pPr>
    </w:p>
    <w:p w14:paraId="24C4E284" w14:textId="77777777" w:rsidR="00701410" w:rsidRDefault="00701410" w:rsidP="00AF2138">
      <w:pPr>
        <w:rPr>
          <w:rFonts w:ascii="Arial Narrow" w:hAnsi="Arial Narrow"/>
          <w:b/>
          <w:u w:val="single"/>
        </w:rPr>
      </w:pPr>
    </w:p>
    <w:p w14:paraId="3032B1E7" w14:textId="77777777" w:rsidR="00F63EF2" w:rsidRPr="00A673DA" w:rsidRDefault="00F63EF2" w:rsidP="00AF2138">
      <w:pPr>
        <w:rPr>
          <w:rFonts w:ascii="Arial Narrow" w:hAnsi="Arial Narrow"/>
          <w:b/>
          <w:u w:val="single"/>
        </w:rPr>
      </w:pPr>
    </w:p>
    <w:p w14:paraId="23DFBD7E" w14:textId="77777777" w:rsidR="00701410" w:rsidRPr="00A673DA" w:rsidRDefault="00574639" w:rsidP="00574639">
      <w:pPr>
        <w:pStyle w:val="Titre1"/>
        <w:rPr>
          <w:rFonts w:ascii="Arial Narrow" w:hAnsi="Arial Narrow"/>
        </w:rPr>
      </w:pPr>
      <w:r w:rsidRPr="00A673DA">
        <w:rPr>
          <w:rFonts w:ascii="Arial Narrow" w:hAnsi="Arial Narrow"/>
        </w:rPr>
        <w:t>LES CONTRAINTES JURIDIQUES</w:t>
      </w:r>
    </w:p>
    <w:p w14:paraId="597544B1" w14:textId="77777777" w:rsidR="00701410" w:rsidRPr="00A673DA" w:rsidRDefault="00701410" w:rsidP="00AF2138">
      <w:pPr>
        <w:rPr>
          <w:rFonts w:ascii="Arial Narrow" w:hAnsi="Arial Narrow"/>
          <w:b/>
          <w:u w:val="single"/>
        </w:rPr>
      </w:pPr>
    </w:p>
    <w:tbl>
      <w:tblPr>
        <w:tblStyle w:val="Grilledutableau"/>
        <w:tblW w:w="0" w:type="auto"/>
        <w:tblInd w:w="720" w:type="dxa"/>
        <w:tblLook w:val="04A0" w:firstRow="1" w:lastRow="0" w:firstColumn="1" w:lastColumn="0" w:noHBand="0" w:noVBand="1"/>
      </w:tblPr>
      <w:tblGrid>
        <w:gridCol w:w="1402"/>
        <w:gridCol w:w="992"/>
        <w:gridCol w:w="5948"/>
      </w:tblGrid>
      <w:tr w:rsidR="00574639" w:rsidRPr="00A673DA" w14:paraId="772051AE" w14:textId="77777777" w:rsidTr="00574639">
        <w:tc>
          <w:tcPr>
            <w:tcW w:w="1402" w:type="dxa"/>
            <w:shd w:val="clear" w:color="auto" w:fill="D0CECE" w:themeFill="background2" w:themeFillShade="E6"/>
          </w:tcPr>
          <w:p w14:paraId="02D923CE" w14:textId="77777777" w:rsidR="00574639" w:rsidRPr="00A673DA" w:rsidRDefault="00574639" w:rsidP="00574639">
            <w:pPr>
              <w:pStyle w:val="Paragraphedeliste"/>
              <w:ind w:left="0"/>
              <w:rPr>
                <w:rFonts w:ascii="Arial Narrow" w:hAnsi="Arial Narrow"/>
                <w:b/>
                <w:sz w:val="24"/>
              </w:rPr>
            </w:pPr>
            <w:r w:rsidRPr="00A673DA">
              <w:rPr>
                <w:rFonts w:ascii="Arial Narrow" w:hAnsi="Arial Narrow"/>
                <w:b/>
                <w:sz w:val="24"/>
              </w:rPr>
              <w:t>Loi Royer</w:t>
            </w:r>
          </w:p>
        </w:tc>
        <w:tc>
          <w:tcPr>
            <w:tcW w:w="992" w:type="dxa"/>
          </w:tcPr>
          <w:p w14:paraId="5F3F3FB8" w14:textId="77777777" w:rsidR="00574639" w:rsidRPr="00A673DA" w:rsidRDefault="00574639" w:rsidP="00574639">
            <w:pPr>
              <w:pStyle w:val="Paragraphedeliste"/>
              <w:ind w:left="0"/>
              <w:rPr>
                <w:rFonts w:ascii="Arial Narrow" w:hAnsi="Arial Narrow"/>
              </w:rPr>
            </w:pPr>
            <w:r w:rsidRPr="00A673DA">
              <w:rPr>
                <w:rFonts w:ascii="Arial Narrow" w:hAnsi="Arial Narrow"/>
              </w:rPr>
              <w:t>1973</w:t>
            </w:r>
          </w:p>
        </w:tc>
        <w:tc>
          <w:tcPr>
            <w:tcW w:w="5948" w:type="dxa"/>
          </w:tcPr>
          <w:p w14:paraId="187C644B" w14:textId="77777777" w:rsidR="00574639" w:rsidRPr="00A673DA" w:rsidRDefault="00574639" w:rsidP="00574639">
            <w:pPr>
              <w:pStyle w:val="Paragraphedeliste"/>
              <w:ind w:left="0"/>
              <w:rPr>
                <w:rFonts w:ascii="Arial Narrow" w:hAnsi="Arial Narrow"/>
              </w:rPr>
            </w:pPr>
            <w:r w:rsidRPr="00A673DA">
              <w:rPr>
                <w:rFonts w:ascii="Arial Narrow" w:hAnsi="Arial Narrow"/>
              </w:rPr>
              <w:t>Publicité mensongère</w:t>
            </w:r>
          </w:p>
        </w:tc>
      </w:tr>
      <w:tr w:rsidR="00574639" w:rsidRPr="00A673DA" w14:paraId="11EACD77" w14:textId="77777777" w:rsidTr="00574639">
        <w:tc>
          <w:tcPr>
            <w:tcW w:w="1402" w:type="dxa"/>
            <w:shd w:val="clear" w:color="auto" w:fill="D0CECE" w:themeFill="background2" w:themeFillShade="E6"/>
          </w:tcPr>
          <w:p w14:paraId="2DEA8882" w14:textId="77777777" w:rsidR="00574639" w:rsidRPr="00A673DA" w:rsidRDefault="00574639" w:rsidP="00574639">
            <w:pPr>
              <w:pStyle w:val="Paragraphedeliste"/>
              <w:ind w:left="0"/>
              <w:rPr>
                <w:rFonts w:ascii="Arial Narrow" w:hAnsi="Arial Narrow"/>
                <w:b/>
                <w:sz w:val="24"/>
              </w:rPr>
            </w:pPr>
            <w:r w:rsidRPr="00A673DA">
              <w:rPr>
                <w:rFonts w:ascii="Arial Narrow" w:hAnsi="Arial Narrow"/>
                <w:b/>
                <w:sz w:val="24"/>
              </w:rPr>
              <w:t xml:space="preserve">Loi Well </w:t>
            </w:r>
          </w:p>
        </w:tc>
        <w:tc>
          <w:tcPr>
            <w:tcW w:w="992" w:type="dxa"/>
          </w:tcPr>
          <w:p w14:paraId="1983A64A" w14:textId="77777777" w:rsidR="00574639" w:rsidRPr="00A673DA" w:rsidRDefault="00574639" w:rsidP="00574639">
            <w:pPr>
              <w:pStyle w:val="Paragraphedeliste"/>
              <w:ind w:left="0"/>
              <w:rPr>
                <w:rFonts w:ascii="Arial Narrow" w:hAnsi="Arial Narrow"/>
              </w:rPr>
            </w:pPr>
            <w:r w:rsidRPr="00A673DA">
              <w:rPr>
                <w:rFonts w:ascii="Arial Narrow" w:hAnsi="Arial Narrow"/>
              </w:rPr>
              <w:t>1974</w:t>
            </w:r>
          </w:p>
        </w:tc>
        <w:tc>
          <w:tcPr>
            <w:tcW w:w="5948" w:type="dxa"/>
          </w:tcPr>
          <w:p w14:paraId="6A8F2E29" w14:textId="77777777" w:rsidR="00574639" w:rsidRPr="00A673DA" w:rsidRDefault="00574639" w:rsidP="00574639">
            <w:pPr>
              <w:pStyle w:val="Paragraphedeliste"/>
              <w:ind w:left="0"/>
              <w:rPr>
                <w:rFonts w:ascii="Arial Narrow" w:hAnsi="Arial Narrow"/>
              </w:rPr>
            </w:pPr>
            <w:r w:rsidRPr="00A673DA">
              <w:rPr>
                <w:rFonts w:ascii="Arial Narrow" w:hAnsi="Arial Narrow"/>
              </w:rPr>
              <w:t>Mention obligatoire « à consommer avec modération » (alcool)</w:t>
            </w:r>
          </w:p>
        </w:tc>
      </w:tr>
      <w:tr w:rsidR="00574639" w:rsidRPr="00A673DA" w14:paraId="5081FFD2" w14:textId="77777777" w:rsidTr="00574639">
        <w:tc>
          <w:tcPr>
            <w:tcW w:w="1402" w:type="dxa"/>
            <w:shd w:val="clear" w:color="auto" w:fill="D0CECE" w:themeFill="background2" w:themeFillShade="E6"/>
          </w:tcPr>
          <w:p w14:paraId="77D8F74A" w14:textId="77777777" w:rsidR="00574639" w:rsidRPr="00A673DA" w:rsidRDefault="00574639" w:rsidP="00574639">
            <w:pPr>
              <w:pStyle w:val="Paragraphedeliste"/>
              <w:ind w:left="0"/>
              <w:rPr>
                <w:rFonts w:ascii="Arial Narrow" w:hAnsi="Arial Narrow"/>
                <w:b/>
                <w:sz w:val="24"/>
              </w:rPr>
            </w:pPr>
            <w:r w:rsidRPr="00A673DA">
              <w:rPr>
                <w:rFonts w:ascii="Arial Narrow" w:hAnsi="Arial Narrow"/>
                <w:b/>
                <w:sz w:val="24"/>
              </w:rPr>
              <w:t>Loi Evin</w:t>
            </w:r>
          </w:p>
        </w:tc>
        <w:tc>
          <w:tcPr>
            <w:tcW w:w="992" w:type="dxa"/>
          </w:tcPr>
          <w:p w14:paraId="5993C067" w14:textId="77777777" w:rsidR="00574639" w:rsidRPr="00A673DA" w:rsidRDefault="00574639" w:rsidP="00574639">
            <w:pPr>
              <w:pStyle w:val="Paragraphedeliste"/>
              <w:ind w:left="0"/>
              <w:rPr>
                <w:rFonts w:ascii="Arial Narrow" w:hAnsi="Arial Narrow"/>
              </w:rPr>
            </w:pPr>
            <w:r w:rsidRPr="00A673DA">
              <w:rPr>
                <w:rFonts w:ascii="Arial Narrow" w:hAnsi="Arial Narrow"/>
              </w:rPr>
              <w:t>1993</w:t>
            </w:r>
          </w:p>
        </w:tc>
        <w:tc>
          <w:tcPr>
            <w:tcW w:w="5948" w:type="dxa"/>
          </w:tcPr>
          <w:p w14:paraId="14490643" w14:textId="77777777" w:rsidR="00574639" w:rsidRPr="00A673DA" w:rsidRDefault="00574639" w:rsidP="00574639">
            <w:pPr>
              <w:pStyle w:val="Paragraphedeliste"/>
              <w:ind w:left="0"/>
              <w:rPr>
                <w:rFonts w:ascii="Arial Narrow" w:hAnsi="Arial Narrow"/>
              </w:rPr>
            </w:pPr>
            <w:r w:rsidRPr="00A673DA">
              <w:rPr>
                <w:rFonts w:ascii="Arial Narrow" w:hAnsi="Arial Narrow"/>
              </w:rPr>
              <w:t>Interdiction concernant certaines publicités pour le tabac et l’alcool.</w:t>
            </w:r>
          </w:p>
        </w:tc>
      </w:tr>
      <w:tr w:rsidR="00574639" w:rsidRPr="00A673DA" w14:paraId="04A78ADB" w14:textId="77777777" w:rsidTr="00574639">
        <w:tc>
          <w:tcPr>
            <w:tcW w:w="1402" w:type="dxa"/>
            <w:shd w:val="clear" w:color="auto" w:fill="D0CECE" w:themeFill="background2" w:themeFillShade="E6"/>
          </w:tcPr>
          <w:p w14:paraId="26400012" w14:textId="77777777" w:rsidR="00574639" w:rsidRPr="00A673DA" w:rsidRDefault="00574639" w:rsidP="00574639">
            <w:pPr>
              <w:pStyle w:val="Paragraphedeliste"/>
              <w:ind w:left="0"/>
              <w:rPr>
                <w:rFonts w:ascii="Arial Narrow" w:hAnsi="Arial Narrow"/>
                <w:b/>
                <w:sz w:val="24"/>
              </w:rPr>
            </w:pPr>
            <w:r w:rsidRPr="00A673DA">
              <w:rPr>
                <w:rFonts w:ascii="Arial Narrow" w:hAnsi="Arial Narrow"/>
                <w:b/>
                <w:sz w:val="24"/>
              </w:rPr>
              <w:t>Loi Toubon</w:t>
            </w:r>
          </w:p>
        </w:tc>
        <w:tc>
          <w:tcPr>
            <w:tcW w:w="992" w:type="dxa"/>
          </w:tcPr>
          <w:p w14:paraId="004F71C8" w14:textId="77777777" w:rsidR="00574639" w:rsidRPr="00A673DA" w:rsidRDefault="00574639" w:rsidP="00574639">
            <w:pPr>
              <w:pStyle w:val="Paragraphedeliste"/>
              <w:ind w:left="0"/>
              <w:rPr>
                <w:rFonts w:ascii="Arial Narrow" w:hAnsi="Arial Narrow"/>
              </w:rPr>
            </w:pPr>
            <w:r w:rsidRPr="00A673DA">
              <w:rPr>
                <w:rFonts w:ascii="Arial Narrow" w:hAnsi="Arial Narrow"/>
              </w:rPr>
              <w:t>1994</w:t>
            </w:r>
          </w:p>
        </w:tc>
        <w:tc>
          <w:tcPr>
            <w:tcW w:w="5948" w:type="dxa"/>
          </w:tcPr>
          <w:p w14:paraId="02CCC4D3" w14:textId="77777777" w:rsidR="00574639" w:rsidRPr="00A673DA" w:rsidRDefault="00574639" w:rsidP="00574639">
            <w:pPr>
              <w:pStyle w:val="Paragraphedeliste"/>
              <w:ind w:left="0"/>
              <w:rPr>
                <w:rFonts w:ascii="Arial Narrow" w:hAnsi="Arial Narrow"/>
              </w:rPr>
            </w:pPr>
            <w:r w:rsidRPr="00A673DA">
              <w:rPr>
                <w:rFonts w:ascii="Arial Narrow" w:hAnsi="Arial Narrow"/>
              </w:rPr>
              <w:t>Utilisation impérative de la langue française dans les publicités.</w:t>
            </w:r>
          </w:p>
        </w:tc>
      </w:tr>
      <w:tr w:rsidR="00574639" w:rsidRPr="00A673DA" w14:paraId="5A6F8498" w14:textId="77777777" w:rsidTr="00574639">
        <w:tc>
          <w:tcPr>
            <w:tcW w:w="1402" w:type="dxa"/>
            <w:shd w:val="clear" w:color="auto" w:fill="D0CECE" w:themeFill="background2" w:themeFillShade="E6"/>
          </w:tcPr>
          <w:p w14:paraId="2A8697E4" w14:textId="77777777" w:rsidR="00574639" w:rsidRPr="00A673DA" w:rsidRDefault="00574639" w:rsidP="00574639">
            <w:pPr>
              <w:pStyle w:val="Paragraphedeliste"/>
              <w:ind w:left="0"/>
              <w:rPr>
                <w:rFonts w:ascii="Arial Narrow" w:hAnsi="Arial Narrow"/>
                <w:b/>
                <w:sz w:val="24"/>
              </w:rPr>
            </w:pPr>
          </w:p>
        </w:tc>
        <w:tc>
          <w:tcPr>
            <w:tcW w:w="992" w:type="dxa"/>
          </w:tcPr>
          <w:p w14:paraId="087DBD17" w14:textId="77777777" w:rsidR="00574639" w:rsidRPr="00A673DA" w:rsidRDefault="00574639" w:rsidP="00574639">
            <w:pPr>
              <w:pStyle w:val="Paragraphedeliste"/>
              <w:ind w:left="0"/>
              <w:rPr>
                <w:rFonts w:ascii="Arial Narrow" w:hAnsi="Arial Narrow"/>
              </w:rPr>
            </w:pPr>
            <w:r w:rsidRPr="00A673DA">
              <w:rPr>
                <w:rFonts w:ascii="Arial Narrow" w:hAnsi="Arial Narrow"/>
              </w:rPr>
              <w:t>1/01/07</w:t>
            </w:r>
          </w:p>
        </w:tc>
        <w:tc>
          <w:tcPr>
            <w:tcW w:w="5948" w:type="dxa"/>
          </w:tcPr>
          <w:p w14:paraId="5ACBE07A" w14:textId="77777777" w:rsidR="00574639" w:rsidRPr="00A673DA" w:rsidRDefault="00574639" w:rsidP="00574639">
            <w:pPr>
              <w:pStyle w:val="Paragraphedeliste"/>
              <w:ind w:left="0"/>
              <w:rPr>
                <w:rFonts w:ascii="Arial Narrow" w:hAnsi="Arial Narrow"/>
              </w:rPr>
            </w:pPr>
            <w:r w:rsidRPr="00A673DA">
              <w:rPr>
                <w:rFonts w:ascii="Arial Narrow" w:hAnsi="Arial Narrow"/>
              </w:rPr>
              <w:t>Ouverture de la publicité TV à la grande distribution</w:t>
            </w:r>
          </w:p>
        </w:tc>
      </w:tr>
    </w:tbl>
    <w:p w14:paraId="033E9C54" w14:textId="77777777" w:rsidR="00701410" w:rsidRPr="00A673DA" w:rsidRDefault="00701410" w:rsidP="00574639">
      <w:pPr>
        <w:pStyle w:val="Paragraphedeliste"/>
        <w:rPr>
          <w:rFonts w:ascii="Arial Narrow" w:hAnsi="Arial Narrow"/>
        </w:rPr>
      </w:pPr>
    </w:p>
    <w:p w14:paraId="14000594" w14:textId="77777777" w:rsidR="00701410" w:rsidRPr="00A673DA" w:rsidRDefault="00574639" w:rsidP="00AF2138">
      <w:pPr>
        <w:rPr>
          <w:rFonts w:ascii="Arial Narrow" w:hAnsi="Arial Narrow"/>
          <w:b/>
          <w:u w:val="single"/>
        </w:rPr>
      </w:pPr>
      <w:r w:rsidRPr="00A673DA">
        <w:rPr>
          <w:rFonts w:ascii="Arial Narrow" w:hAnsi="Arial Narrow"/>
          <w:b/>
          <w:u w:val="single"/>
        </w:rPr>
        <w:t>LA PUBLICITE COMPARATIVE :</w:t>
      </w:r>
    </w:p>
    <w:p w14:paraId="5FE2C80C" w14:textId="77777777" w:rsidR="00574639" w:rsidRPr="00A673DA" w:rsidRDefault="00574639" w:rsidP="00AF2138">
      <w:pPr>
        <w:rPr>
          <w:rFonts w:ascii="Arial Narrow" w:hAnsi="Arial Narrow"/>
        </w:rPr>
      </w:pPr>
      <w:r w:rsidRPr="00A673DA">
        <w:rPr>
          <w:rFonts w:ascii="Arial Narrow" w:hAnsi="Arial Narrow"/>
        </w:rPr>
        <w:t xml:space="preserve">    Elle est autorisée depuis </w:t>
      </w:r>
      <w:r w:rsidRPr="00A673DA">
        <w:rPr>
          <w:rFonts w:ascii="Arial Narrow" w:hAnsi="Arial Narrow"/>
          <w:b/>
        </w:rPr>
        <w:t>1992</w:t>
      </w:r>
      <w:r w:rsidRPr="00A673DA">
        <w:rPr>
          <w:rFonts w:ascii="Arial Narrow" w:hAnsi="Arial Narrow"/>
        </w:rPr>
        <w:t xml:space="preserve">. Le destinataire du message peut-être un </w:t>
      </w:r>
      <w:r w:rsidRPr="00A673DA">
        <w:rPr>
          <w:rFonts w:ascii="Arial Narrow" w:hAnsi="Arial Narrow"/>
          <w:b/>
        </w:rPr>
        <w:t>consommateur</w:t>
      </w:r>
      <w:r w:rsidRPr="00A673DA">
        <w:rPr>
          <w:rFonts w:ascii="Arial Narrow" w:hAnsi="Arial Narrow"/>
        </w:rPr>
        <w:t xml:space="preserve"> ou un </w:t>
      </w:r>
      <w:r w:rsidRPr="00A673DA">
        <w:rPr>
          <w:rFonts w:ascii="Arial Narrow" w:hAnsi="Arial Narrow"/>
          <w:b/>
        </w:rPr>
        <w:t>professionnel</w:t>
      </w:r>
      <w:r w:rsidRPr="00A673DA">
        <w:rPr>
          <w:rFonts w:ascii="Arial Narrow" w:hAnsi="Arial Narrow"/>
        </w:rPr>
        <w:t xml:space="preserve">. La publicité compare des </w:t>
      </w:r>
      <w:r w:rsidRPr="00A673DA">
        <w:rPr>
          <w:rFonts w:ascii="Arial Narrow" w:hAnsi="Arial Narrow"/>
          <w:b/>
        </w:rPr>
        <w:t>biens</w:t>
      </w:r>
      <w:r w:rsidRPr="00A673DA">
        <w:rPr>
          <w:rFonts w:ascii="Arial Narrow" w:hAnsi="Arial Narrow"/>
        </w:rPr>
        <w:t xml:space="preserve"> ou </w:t>
      </w:r>
      <w:r w:rsidRPr="00A673DA">
        <w:rPr>
          <w:rFonts w:ascii="Arial Narrow" w:hAnsi="Arial Narrow"/>
          <w:b/>
        </w:rPr>
        <w:t>services</w:t>
      </w:r>
      <w:r w:rsidRPr="00A673DA">
        <w:rPr>
          <w:rFonts w:ascii="Arial Narrow" w:hAnsi="Arial Narrow"/>
        </w:rPr>
        <w:t xml:space="preserve">, en identifiant, implicitement ou explicitement, un </w:t>
      </w:r>
      <w:r w:rsidRPr="00A673DA">
        <w:rPr>
          <w:rFonts w:ascii="Arial Narrow" w:hAnsi="Arial Narrow"/>
          <w:b/>
        </w:rPr>
        <w:t>concurrent</w:t>
      </w:r>
      <w:r w:rsidRPr="00A673DA">
        <w:rPr>
          <w:rFonts w:ascii="Arial Narrow" w:hAnsi="Arial Narrow"/>
        </w:rPr>
        <w:t xml:space="preserve"> ou les services offerts par un concurrent. </w:t>
      </w:r>
    </w:p>
    <w:p w14:paraId="1A215791" w14:textId="77777777" w:rsidR="00574639" w:rsidRPr="00A673DA" w:rsidRDefault="00574639" w:rsidP="00AF2138">
      <w:pPr>
        <w:rPr>
          <w:rFonts w:ascii="Arial Narrow" w:hAnsi="Arial Narrow"/>
        </w:rPr>
      </w:pPr>
      <w:r w:rsidRPr="00A673DA">
        <w:rPr>
          <w:rFonts w:ascii="Arial Narrow" w:hAnsi="Arial Narrow"/>
        </w:rPr>
        <w:t xml:space="preserve">     L’annonceur peut citer la marque des produits concurrents comparés. Elle ne doit pas être trompeuse ou de nature à induire en erreur. La </w:t>
      </w:r>
      <w:r w:rsidRPr="00A673DA">
        <w:rPr>
          <w:rFonts w:ascii="Arial Narrow" w:hAnsi="Arial Narrow"/>
          <w:b/>
        </w:rPr>
        <w:t>comparaison</w:t>
      </w:r>
      <w:r w:rsidRPr="00A673DA">
        <w:rPr>
          <w:rFonts w:ascii="Arial Narrow" w:hAnsi="Arial Narrow"/>
        </w:rPr>
        <w:t xml:space="preserve"> doit être </w:t>
      </w:r>
      <w:r w:rsidRPr="00A673DA">
        <w:rPr>
          <w:rFonts w:ascii="Arial Narrow" w:hAnsi="Arial Narrow"/>
          <w:b/>
        </w:rPr>
        <w:t>loyale</w:t>
      </w:r>
      <w:r w:rsidRPr="00A673DA">
        <w:rPr>
          <w:rFonts w:ascii="Arial Narrow" w:hAnsi="Arial Narrow"/>
        </w:rPr>
        <w:t xml:space="preserve"> (pas de dénigrement du concurrent). </w:t>
      </w:r>
    </w:p>
    <w:p w14:paraId="0C291C09" w14:textId="77777777" w:rsidR="006E323D" w:rsidRPr="00A673DA" w:rsidRDefault="006E323D" w:rsidP="00AF2138">
      <w:pPr>
        <w:rPr>
          <w:rFonts w:ascii="Arial Narrow" w:hAnsi="Arial Narrow"/>
        </w:rPr>
      </w:pPr>
      <w:r w:rsidRPr="00A673DA">
        <w:rPr>
          <w:rFonts w:ascii="Arial Narrow" w:hAnsi="Arial Narrow"/>
        </w:rPr>
        <w:t xml:space="preserve">     </w:t>
      </w:r>
    </w:p>
    <w:p w14:paraId="20254E41" w14:textId="77777777" w:rsidR="006E323D" w:rsidRPr="00A673DA" w:rsidRDefault="006E323D" w:rsidP="00AF2138">
      <w:pPr>
        <w:rPr>
          <w:rFonts w:ascii="Arial Narrow" w:hAnsi="Arial Narrow"/>
        </w:rPr>
      </w:pPr>
      <w:r w:rsidRPr="00A673DA">
        <w:rPr>
          <w:rFonts w:ascii="Arial Narrow" w:hAnsi="Arial Narrow"/>
        </w:rPr>
        <w:lastRenderedPageBreak/>
        <w:t xml:space="preserve">     La comparaison porte sur des biens ou services en répondant aux mêmes besoins ou ayant le même objectif : on compa</w:t>
      </w:r>
      <w:r w:rsidR="00132866" w:rsidRPr="00A673DA">
        <w:rPr>
          <w:rFonts w:ascii="Arial Narrow" w:hAnsi="Arial Narrow"/>
        </w:rPr>
        <w:t xml:space="preserve">re ce qui peut être comparable. </w:t>
      </w:r>
      <w:r w:rsidRPr="00A673DA">
        <w:rPr>
          <w:rFonts w:ascii="Arial Narrow" w:hAnsi="Arial Narrow"/>
        </w:rPr>
        <w:t xml:space="preserve">La comparaison est objective et porte sur des caractéristiques essentielles et vérifiables, dont le prix peut faire partie. </w:t>
      </w:r>
    </w:p>
    <w:p w14:paraId="5237C3F1" w14:textId="77777777" w:rsidR="006E323D" w:rsidRPr="00A673DA" w:rsidRDefault="006E323D" w:rsidP="006E323D">
      <w:pPr>
        <w:rPr>
          <w:rFonts w:ascii="Arial Narrow" w:hAnsi="Arial Narrow"/>
        </w:rPr>
      </w:pPr>
      <w:r w:rsidRPr="00A673DA">
        <w:rPr>
          <w:rFonts w:ascii="Arial Narrow" w:hAnsi="Arial Narrow"/>
        </w:rPr>
        <w:br w:type="page"/>
      </w:r>
    </w:p>
    <w:p w14:paraId="4064D476" w14:textId="77777777" w:rsidR="006E323D" w:rsidRPr="00A673DA" w:rsidRDefault="006E323D" w:rsidP="006E323D">
      <w:pPr>
        <w:pStyle w:val="Titre1"/>
        <w:rPr>
          <w:rFonts w:ascii="Arial Narrow" w:hAnsi="Arial Narrow"/>
        </w:rPr>
      </w:pPr>
      <w:r w:rsidRPr="00A673DA">
        <w:rPr>
          <w:rFonts w:ascii="Arial Narrow" w:hAnsi="Arial Narrow"/>
        </w:rPr>
        <w:lastRenderedPageBreak/>
        <w:t>LES CIBLES DE LA COMMUNICATION</w:t>
      </w:r>
    </w:p>
    <w:p w14:paraId="77377986" w14:textId="77777777" w:rsidR="006E323D" w:rsidRPr="00A673DA" w:rsidRDefault="006E323D" w:rsidP="006E323D">
      <w:pPr>
        <w:pStyle w:val="Titre2"/>
        <w:numPr>
          <w:ilvl w:val="0"/>
          <w:numId w:val="0"/>
        </w:numPr>
        <w:ind w:left="1080" w:hanging="720"/>
        <w:rPr>
          <w:rFonts w:ascii="Arial Narrow" w:hAnsi="Arial Narrow"/>
        </w:rPr>
      </w:pPr>
    </w:p>
    <w:p w14:paraId="263DEE89" w14:textId="77777777" w:rsidR="006E323D" w:rsidRPr="00A673DA" w:rsidRDefault="006E323D" w:rsidP="006E323D">
      <w:pPr>
        <w:pStyle w:val="Titre2"/>
        <w:numPr>
          <w:ilvl w:val="0"/>
          <w:numId w:val="10"/>
        </w:numPr>
        <w:rPr>
          <w:rFonts w:ascii="Arial Narrow" w:hAnsi="Arial Narrow"/>
        </w:rPr>
      </w:pPr>
      <w:r w:rsidRPr="00A673DA">
        <w:rPr>
          <w:rFonts w:ascii="Arial Narrow" w:hAnsi="Arial Narrow"/>
        </w:rPr>
        <w:t xml:space="preserve">Définitions. </w:t>
      </w:r>
    </w:p>
    <w:p w14:paraId="30F4C421" w14:textId="77777777" w:rsidR="006E323D" w:rsidRPr="00A673DA" w:rsidRDefault="00A673DA" w:rsidP="00A673DA">
      <w:pPr>
        <w:rPr>
          <w:rFonts w:ascii="Arial Narrow" w:hAnsi="Arial Narrow"/>
        </w:rPr>
      </w:pPr>
      <w:r w:rsidRPr="00A673DA">
        <w:rPr>
          <w:rFonts w:ascii="Arial Narrow" w:hAnsi="Arial Narrow"/>
          <w:b/>
          <w:u w:val="single"/>
        </w:rPr>
        <w:t xml:space="preserve">    </w:t>
      </w:r>
      <w:r w:rsidR="006E323D" w:rsidRPr="00A673DA">
        <w:rPr>
          <w:rFonts w:ascii="Arial Narrow" w:hAnsi="Arial Narrow"/>
          <w:b/>
          <w:u w:val="single"/>
        </w:rPr>
        <w:t>Cible marketing :</w:t>
      </w:r>
      <w:r w:rsidR="006E323D" w:rsidRPr="00A673DA">
        <w:rPr>
          <w:rFonts w:ascii="Arial Narrow" w:hAnsi="Arial Narrow"/>
        </w:rPr>
        <w:t xml:space="preserve"> regroupe les personnes auxquelles l’entreprise souhaite vendre le produit. </w:t>
      </w:r>
      <w:r>
        <w:rPr>
          <w:rFonts w:ascii="Arial Narrow" w:hAnsi="Arial Narrow"/>
        </w:rPr>
        <w:br/>
      </w:r>
      <w:r w:rsidRPr="00A673DA">
        <w:rPr>
          <w:rFonts w:ascii="Arial Narrow" w:hAnsi="Arial Narrow"/>
          <w:u w:val="single"/>
        </w:rPr>
        <w:t xml:space="preserve">    </w:t>
      </w:r>
      <w:r w:rsidR="006E323D" w:rsidRPr="00A673DA">
        <w:rPr>
          <w:rFonts w:ascii="Arial Narrow" w:hAnsi="Arial Narrow"/>
          <w:b/>
          <w:u w:val="single"/>
        </w:rPr>
        <w:t>Cible de communication :</w:t>
      </w:r>
      <w:r w:rsidR="006E323D" w:rsidRPr="00A673DA">
        <w:rPr>
          <w:rFonts w:ascii="Arial Narrow" w:hAnsi="Arial Narrow"/>
        </w:rPr>
        <w:t xml:space="preserve"> englobe tous les individus que l’on souhaite attein</w:t>
      </w:r>
      <w:r w:rsidRPr="00A673DA">
        <w:rPr>
          <w:rFonts w:ascii="Arial Narrow" w:hAnsi="Arial Narrow"/>
        </w:rPr>
        <w:t xml:space="preserve">dre grâce à la communication, </w:t>
      </w:r>
      <w:r w:rsidR="006E323D" w:rsidRPr="00A673DA">
        <w:rPr>
          <w:rFonts w:ascii="Arial Narrow" w:hAnsi="Arial Narrow"/>
        </w:rPr>
        <w:t>compris celles dont on souhaite influencer le comportement ou l’attitude. Ce sont les objectifs de communication qui déterminent le choix des cibles prioritaires.</w:t>
      </w:r>
    </w:p>
    <w:p w14:paraId="3914EEF8" w14:textId="77777777" w:rsidR="006E323D" w:rsidRPr="00A673DA" w:rsidRDefault="006E323D" w:rsidP="006E323D">
      <w:pPr>
        <w:rPr>
          <w:rFonts w:ascii="Arial Narrow" w:hAnsi="Arial Narrow"/>
        </w:rPr>
      </w:pPr>
    </w:p>
    <w:p w14:paraId="732076C8" w14:textId="77777777" w:rsidR="006E323D" w:rsidRPr="00A673DA" w:rsidRDefault="006E323D" w:rsidP="006E323D">
      <w:pPr>
        <w:pStyle w:val="Titre2"/>
        <w:rPr>
          <w:rFonts w:ascii="Arial Narrow" w:hAnsi="Arial Narrow"/>
        </w:rPr>
      </w:pPr>
      <w:r w:rsidRPr="00A673DA">
        <w:rPr>
          <w:rFonts w:ascii="Arial Narrow" w:hAnsi="Arial Narrow"/>
        </w:rPr>
        <w:t xml:space="preserve">La cible. </w:t>
      </w:r>
    </w:p>
    <w:p w14:paraId="3F79DCEE" w14:textId="77777777" w:rsidR="006E323D" w:rsidRPr="00A673DA" w:rsidRDefault="006F5DD2" w:rsidP="006E323D">
      <w:pPr>
        <w:rPr>
          <w:rFonts w:ascii="Arial Narrow" w:hAnsi="Arial Narrow"/>
        </w:rPr>
      </w:pPr>
      <w:r>
        <w:rPr>
          <w:rFonts w:ascii="Arial Narrow" w:hAnsi="Arial Narrow"/>
          <w:b/>
          <w:u w:val="single"/>
        </w:rPr>
        <w:t xml:space="preserve">     </w:t>
      </w:r>
      <w:r w:rsidR="006E323D" w:rsidRPr="006F5DD2">
        <w:rPr>
          <w:rFonts w:ascii="Arial Narrow" w:hAnsi="Arial Narrow"/>
          <w:b/>
          <w:u w:val="single"/>
        </w:rPr>
        <w:t>La cible </w:t>
      </w:r>
      <w:r w:rsidR="006E323D" w:rsidRPr="006F5DD2">
        <w:rPr>
          <w:rFonts w:ascii="Arial Narrow" w:hAnsi="Arial Narrow"/>
          <w:u w:val="single"/>
        </w:rPr>
        <w:t>:</w:t>
      </w:r>
      <w:r w:rsidR="006E323D" w:rsidRPr="00A673DA">
        <w:rPr>
          <w:rFonts w:ascii="Arial Narrow" w:hAnsi="Arial Narrow"/>
        </w:rPr>
        <w:t xml:space="preserve"> population que l’on souhaite toucher par une campagne publicitaire. </w:t>
      </w:r>
      <w:r w:rsidR="006E323D" w:rsidRPr="00A673DA">
        <w:rPr>
          <w:rFonts w:ascii="Arial Narrow" w:hAnsi="Arial Narrow"/>
        </w:rPr>
        <w:br/>
        <w:t xml:space="preserve"> </w:t>
      </w:r>
      <w:r w:rsidR="006E323D" w:rsidRPr="00A673DA">
        <w:rPr>
          <w:rFonts w:ascii="Arial Narrow" w:hAnsi="Arial Narrow"/>
        </w:rPr>
        <w:tab/>
        <w:t>(Elle peut être un cœur de cible ou une cible secondaire).</w:t>
      </w:r>
    </w:p>
    <w:p w14:paraId="411D5D1E" w14:textId="77777777" w:rsidR="006E323D" w:rsidRPr="00A673DA" w:rsidRDefault="006E323D" w:rsidP="006E323D">
      <w:pPr>
        <w:pStyle w:val="Paragraphedeliste"/>
        <w:numPr>
          <w:ilvl w:val="0"/>
          <w:numId w:val="11"/>
        </w:numPr>
        <w:rPr>
          <w:rFonts w:ascii="Arial Narrow" w:hAnsi="Arial Narrow"/>
        </w:rPr>
      </w:pPr>
      <w:r w:rsidRPr="00A673DA">
        <w:rPr>
          <w:rFonts w:ascii="Arial Narrow" w:hAnsi="Arial Narrow"/>
          <w:u w:val="single"/>
        </w:rPr>
        <w:t>Cœur de cible :</w:t>
      </w:r>
      <w:r w:rsidRPr="00A673DA">
        <w:rPr>
          <w:rFonts w:ascii="Arial Narrow" w:hAnsi="Arial Narrow"/>
        </w:rPr>
        <w:t xml:space="preserve"> cible prioritaire. Le message principal est toujours adressé à cette catégorie d’individu. </w:t>
      </w:r>
    </w:p>
    <w:p w14:paraId="1E8A2CC1" w14:textId="77777777" w:rsidR="006E323D" w:rsidRPr="00A673DA" w:rsidRDefault="006E323D" w:rsidP="006E323D">
      <w:pPr>
        <w:pStyle w:val="Paragraphedeliste"/>
        <w:numPr>
          <w:ilvl w:val="0"/>
          <w:numId w:val="11"/>
        </w:numPr>
        <w:rPr>
          <w:rFonts w:ascii="Arial Narrow" w:hAnsi="Arial Narrow"/>
        </w:rPr>
      </w:pPr>
      <w:r w:rsidRPr="00A673DA">
        <w:rPr>
          <w:rFonts w:ascii="Arial Narrow" w:hAnsi="Arial Narrow"/>
          <w:u w:val="single"/>
        </w:rPr>
        <w:t>Cible secondaire :</w:t>
      </w:r>
      <w:r w:rsidRPr="00A673DA">
        <w:rPr>
          <w:rFonts w:ascii="Arial Narrow" w:hAnsi="Arial Narrow"/>
        </w:rPr>
        <w:t xml:space="preserve"> tous les individus qui peuvent avoir une influence sur l’achat (prescripteurs, leaders d’opinion, journalistes, distributeurs, etc…) </w:t>
      </w:r>
    </w:p>
    <w:p w14:paraId="35E3AE52" w14:textId="77777777" w:rsidR="00603FC4" w:rsidRPr="00A673DA" w:rsidRDefault="00603FC4" w:rsidP="00603FC4">
      <w:pPr>
        <w:rPr>
          <w:rFonts w:ascii="Arial Narrow" w:hAnsi="Arial Narrow"/>
        </w:rPr>
      </w:pPr>
    </w:p>
    <w:p w14:paraId="7AA36131" w14:textId="77777777" w:rsidR="00603FC4" w:rsidRPr="00A673DA" w:rsidRDefault="00603FC4" w:rsidP="00603FC4">
      <w:pPr>
        <w:pStyle w:val="Titre2"/>
        <w:rPr>
          <w:rFonts w:ascii="Arial Narrow" w:hAnsi="Arial Narrow"/>
        </w:rPr>
      </w:pPr>
      <w:r w:rsidRPr="00A673DA">
        <w:rPr>
          <w:rFonts w:ascii="Arial Narrow" w:hAnsi="Arial Narrow"/>
        </w:rPr>
        <w:t>Les caractéristiques</w:t>
      </w:r>
    </w:p>
    <w:p w14:paraId="68D49A19" w14:textId="77777777" w:rsidR="00603FC4" w:rsidRPr="00A673DA" w:rsidRDefault="00603FC4" w:rsidP="00603FC4">
      <w:pPr>
        <w:rPr>
          <w:rFonts w:ascii="Arial Narrow" w:hAnsi="Arial Narrow"/>
        </w:rPr>
      </w:pPr>
      <w:r w:rsidRPr="00A673DA">
        <w:rPr>
          <w:rFonts w:ascii="Arial Narrow" w:hAnsi="Arial Narrow"/>
        </w:rPr>
        <w:t xml:space="preserve">     La cible se décrit, en fonction des objectifs de la campagne, par des critères : </w:t>
      </w:r>
      <w:r w:rsidRPr="00A673DA">
        <w:rPr>
          <w:rFonts w:ascii="Arial Narrow" w:hAnsi="Arial Narrow"/>
        </w:rPr>
        <w:br/>
        <w:t>- quantitatif : CSP, âge, sexe, résidence géographique, revenus, nature du foyer, etc…</w:t>
      </w:r>
      <w:r w:rsidRPr="00A673DA">
        <w:rPr>
          <w:rFonts w:ascii="Arial Narrow" w:hAnsi="Arial Narrow"/>
        </w:rPr>
        <w:br/>
        <w:t>- qualitatif : styles de vie, motivations, centre d’intérêt, appartenance à des groupes spécifiques, habitudes de consommation, etc…</w:t>
      </w:r>
    </w:p>
    <w:p w14:paraId="3F289051" w14:textId="77777777" w:rsidR="00603FC4" w:rsidRPr="00A673DA" w:rsidRDefault="00603FC4" w:rsidP="00603FC4">
      <w:pPr>
        <w:rPr>
          <w:rFonts w:ascii="Arial Narrow" w:hAnsi="Arial Narrow"/>
        </w:rPr>
      </w:pPr>
    </w:p>
    <w:p w14:paraId="12354819" w14:textId="77777777" w:rsidR="00603FC4" w:rsidRPr="00A673DA" w:rsidRDefault="00603FC4" w:rsidP="00603FC4">
      <w:pPr>
        <w:pStyle w:val="Titre2"/>
        <w:rPr>
          <w:rFonts w:ascii="Arial Narrow" w:hAnsi="Arial Narrow"/>
        </w:rPr>
      </w:pPr>
      <w:r w:rsidRPr="00A673DA">
        <w:rPr>
          <w:rFonts w:ascii="Arial Narrow" w:hAnsi="Arial Narrow"/>
        </w:rPr>
        <w:t>Les stratégies</w:t>
      </w:r>
    </w:p>
    <w:p w14:paraId="211BA44D" w14:textId="77777777" w:rsidR="00603FC4" w:rsidRPr="00A673DA" w:rsidRDefault="00603FC4" w:rsidP="00603FC4">
      <w:pPr>
        <w:pStyle w:val="Titre3"/>
        <w:rPr>
          <w:rFonts w:ascii="Arial Narrow" w:hAnsi="Arial Narrow"/>
        </w:rPr>
      </w:pPr>
      <w:r w:rsidRPr="00A673DA">
        <w:rPr>
          <w:rFonts w:ascii="Arial Narrow" w:hAnsi="Arial Narrow"/>
        </w:rPr>
        <w:t>Stratégie PULL</w:t>
      </w:r>
    </w:p>
    <w:p w14:paraId="3C7AE0CF" w14:textId="77777777" w:rsidR="00603FC4" w:rsidRPr="00A673DA" w:rsidRDefault="00603FC4" w:rsidP="00603FC4">
      <w:pPr>
        <w:rPr>
          <w:rFonts w:ascii="Arial Narrow" w:hAnsi="Arial Narrow"/>
        </w:rPr>
      </w:pPr>
      <w:r w:rsidRPr="00A673DA">
        <w:rPr>
          <w:rFonts w:ascii="Arial Narrow" w:hAnsi="Arial Narrow"/>
        </w:rPr>
        <w:t xml:space="preserve">    Cette stratégie attire le consommateur vers le produit.</w:t>
      </w:r>
      <w:r w:rsidRPr="00A673DA">
        <w:rPr>
          <w:rFonts w:ascii="Arial Narrow" w:hAnsi="Arial Narrow"/>
        </w:rPr>
        <w:br/>
        <w:t xml:space="preserve">Son objectif est de rendre la marque plus « forte ». </w:t>
      </w:r>
      <w:r w:rsidRPr="00A673DA">
        <w:rPr>
          <w:rFonts w:ascii="Arial Narrow" w:hAnsi="Arial Narrow"/>
        </w:rPr>
        <w:br/>
        <w:t>C’est une stratégie d’attraction.</w:t>
      </w:r>
      <w:r w:rsidRPr="00A673DA">
        <w:rPr>
          <w:rFonts w:ascii="Arial Narrow" w:hAnsi="Arial Narrow"/>
        </w:rPr>
        <w:br/>
      </w:r>
    </w:p>
    <w:p w14:paraId="510F3FF0" w14:textId="77777777" w:rsidR="00603FC4" w:rsidRPr="00A673DA" w:rsidRDefault="00603FC4" w:rsidP="00603FC4">
      <w:pPr>
        <w:pStyle w:val="Titre3"/>
        <w:rPr>
          <w:rFonts w:ascii="Arial Narrow" w:hAnsi="Arial Narrow"/>
        </w:rPr>
      </w:pPr>
      <w:r w:rsidRPr="00A673DA">
        <w:rPr>
          <w:rFonts w:ascii="Arial Narrow" w:hAnsi="Arial Narrow"/>
        </w:rPr>
        <w:t>Stratégie PUSH</w:t>
      </w:r>
    </w:p>
    <w:p w14:paraId="5114B2C1" w14:textId="77777777" w:rsidR="00603FC4" w:rsidRPr="00A673DA" w:rsidRDefault="00603FC4" w:rsidP="00603FC4">
      <w:pPr>
        <w:rPr>
          <w:rFonts w:ascii="Arial Narrow" w:hAnsi="Arial Narrow"/>
        </w:rPr>
      </w:pPr>
      <w:r w:rsidRPr="00A673DA">
        <w:rPr>
          <w:rFonts w:ascii="Arial Narrow" w:hAnsi="Arial Narrow"/>
        </w:rPr>
        <w:t xml:space="preserve">    Cette stratégie pousse le produit vers le consommateur soit :</w:t>
      </w:r>
      <w:r w:rsidRPr="00A673DA">
        <w:rPr>
          <w:rFonts w:ascii="Arial Narrow" w:hAnsi="Arial Narrow"/>
        </w:rPr>
        <w:br/>
        <w:t xml:space="preserve">- en incitant le réseau de revendeurs à vendre plus. </w:t>
      </w:r>
      <w:r w:rsidRPr="00A673DA">
        <w:rPr>
          <w:rFonts w:ascii="Arial Narrow" w:hAnsi="Arial Narrow"/>
        </w:rPr>
        <w:br/>
        <w:t>- en développant les actions de mise en avant et de promotion de produit sur le lieu de vente</w:t>
      </w:r>
    </w:p>
    <w:p w14:paraId="221A646A" w14:textId="77777777" w:rsidR="00603FC4" w:rsidRPr="00A673DA" w:rsidRDefault="00603FC4" w:rsidP="00603FC4">
      <w:pPr>
        <w:rPr>
          <w:rFonts w:ascii="Arial Narrow" w:hAnsi="Arial Narrow"/>
        </w:rPr>
      </w:pPr>
      <w:r w:rsidRPr="00A673DA">
        <w:rPr>
          <w:rFonts w:ascii="Arial Narrow" w:hAnsi="Arial Narrow"/>
        </w:rPr>
        <w:br w:type="page"/>
      </w:r>
    </w:p>
    <w:p w14:paraId="698B093A" w14:textId="77777777" w:rsidR="00603FC4" w:rsidRPr="00A673DA" w:rsidRDefault="00603FC4" w:rsidP="00603FC4">
      <w:pPr>
        <w:pStyle w:val="Titre1"/>
        <w:rPr>
          <w:rFonts w:ascii="Arial Narrow" w:hAnsi="Arial Narrow"/>
        </w:rPr>
      </w:pPr>
      <w:r w:rsidRPr="00A673DA">
        <w:rPr>
          <w:rFonts w:ascii="Arial Narrow" w:hAnsi="Arial Narrow"/>
        </w:rPr>
        <w:lastRenderedPageBreak/>
        <w:t>LES ACTEURS DE LA COMMUNICATION</w:t>
      </w:r>
    </w:p>
    <w:p w14:paraId="15EDE44B" w14:textId="77777777" w:rsidR="00603FC4" w:rsidRPr="00A673DA" w:rsidRDefault="00603FC4" w:rsidP="00603FC4">
      <w:pPr>
        <w:rPr>
          <w:rFonts w:ascii="Arial Narrow" w:hAnsi="Arial Narrow"/>
        </w:rPr>
      </w:pPr>
    </w:p>
    <w:p w14:paraId="625BCC23" w14:textId="77777777" w:rsidR="00603FC4" w:rsidRPr="00A673DA" w:rsidRDefault="00603FC4" w:rsidP="00603FC4">
      <w:pPr>
        <w:pStyle w:val="Titre2"/>
        <w:numPr>
          <w:ilvl w:val="0"/>
          <w:numId w:val="12"/>
        </w:numPr>
        <w:rPr>
          <w:rFonts w:ascii="Arial Narrow" w:hAnsi="Arial Narrow"/>
        </w:rPr>
      </w:pPr>
      <w:r w:rsidRPr="00A673DA">
        <w:rPr>
          <w:rFonts w:ascii="Arial Narrow" w:hAnsi="Arial Narrow"/>
        </w:rPr>
        <w:t>L’annonceur.</w:t>
      </w:r>
    </w:p>
    <w:p w14:paraId="76B35213" w14:textId="77777777" w:rsidR="006F5DD2" w:rsidRPr="00A673DA" w:rsidRDefault="006F5DD2" w:rsidP="00603FC4">
      <w:pPr>
        <w:rPr>
          <w:rFonts w:ascii="Arial Narrow" w:hAnsi="Arial Narrow"/>
        </w:rPr>
      </w:pPr>
      <w:r>
        <w:rPr>
          <w:rFonts w:ascii="Arial Narrow" w:hAnsi="Arial Narrow"/>
          <w:b/>
          <w:u w:val="single"/>
        </w:rPr>
        <w:t xml:space="preserve">     </w:t>
      </w:r>
      <w:r w:rsidR="00603FC4" w:rsidRPr="006F5DD2">
        <w:rPr>
          <w:rFonts w:ascii="Arial Narrow" w:hAnsi="Arial Narrow"/>
          <w:b/>
          <w:u w:val="single"/>
        </w:rPr>
        <w:t>Annonceur</w:t>
      </w:r>
      <w:r w:rsidR="00603FC4" w:rsidRPr="006F5DD2">
        <w:rPr>
          <w:rFonts w:ascii="Arial Narrow" w:hAnsi="Arial Narrow"/>
          <w:u w:val="single"/>
        </w:rPr>
        <w:t> :</w:t>
      </w:r>
      <w:r w:rsidR="00603FC4" w:rsidRPr="00A673DA">
        <w:rPr>
          <w:rFonts w:ascii="Arial Narrow" w:hAnsi="Arial Narrow"/>
        </w:rPr>
        <w:t xml:space="preserve"> entreprise qui </w:t>
      </w:r>
      <w:r w:rsidR="00132866" w:rsidRPr="00A673DA">
        <w:rPr>
          <w:rFonts w:ascii="Arial Narrow" w:hAnsi="Arial Narrow"/>
        </w:rPr>
        <w:t xml:space="preserve">investit dans la communication ; entreprise qui veut communiquer. </w:t>
      </w:r>
      <w:r w:rsidR="00603FC4" w:rsidRPr="00A673DA">
        <w:rPr>
          <w:rFonts w:ascii="Arial Narrow" w:hAnsi="Arial Narrow"/>
        </w:rPr>
        <w:br/>
        <w:t xml:space="preserve">Au sein des entreprises, le service Communication est l’une des plus composantes du service Marketing. Les annonceurs réalisent </w:t>
      </w:r>
      <w:r w:rsidR="00603FC4" w:rsidRPr="00A673DA">
        <w:rPr>
          <w:rFonts w:ascii="Arial Narrow" w:hAnsi="Arial Narrow"/>
          <w:b/>
        </w:rPr>
        <w:t>seuls</w:t>
      </w:r>
      <w:r w:rsidR="00603FC4" w:rsidRPr="00A673DA">
        <w:rPr>
          <w:rFonts w:ascii="Arial Narrow" w:hAnsi="Arial Narrow"/>
        </w:rPr>
        <w:t xml:space="preserve"> ou </w:t>
      </w:r>
      <w:r w:rsidR="00603FC4" w:rsidRPr="00A673DA">
        <w:rPr>
          <w:rFonts w:ascii="Arial Narrow" w:hAnsi="Arial Narrow"/>
          <w:b/>
        </w:rPr>
        <w:t>à</w:t>
      </w:r>
      <w:r w:rsidR="00603FC4" w:rsidRPr="00A673DA">
        <w:rPr>
          <w:rFonts w:ascii="Arial Narrow" w:hAnsi="Arial Narrow"/>
        </w:rPr>
        <w:t xml:space="preserve"> </w:t>
      </w:r>
      <w:r w:rsidR="00603FC4" w:rsidRPr="00A673DA">
        <w:rPr>
          <w:rFonts w:ascii="Arial Narrow" w:hAnsi="Arial Narrow"/>
          <w:b/>
        </w:rPr>
        <w:t>l’aide d’une agence conseil</w:t>
      </w:r>
      <w:r w:rsidR="00603FC4" w:rsidRPr="00A673DA">
        <w:rPr>
          <w:rFonts w:ascii="Arial Narrow" w:hAnsi="Arial Narrow"/>
        </w:rPr>
        <w:t xml:space="preserve"> leur communication.</w:t>
      </w:r>
      <w:r>
        <w:rPr>
          <w:rFonts w:ascii="Arial Narrow" w:hAnsi="Arial Narrow"/>
        </w:rPr>
        <w:br/>
      </w:r>
    </w:p>
    <w:p w14:paraId="58608A4D" w14:textId="77777777" w:rsidR="00603FC4" w:rsidRPr="00A673DA" w:rsidRDefault="00603FC4" w:rsidP="00603FC4">
      <w:pPr>
        <w:pStyle w:val="Paragraphedeliste"/>
        <w:numPr>
          <w:ilvl w:val="0"/>
          <w:numId w:val="11"/>
        </w:numPr>
        <w:rPr>
          <w:rFonts w:ascii="Arial Narrow" w:hAnsi="Arial Narrow"/>
        </w:rPr>
      </w:pPr>
      <w:r w:rsidRPr="00A673DA">
        <w:rPr>
          <w:rFonts w:ascii="Arial Narrow" w:hAnsi="Arial Narrow"/>
          <w:b/>
        </w:rPr>
        <w:t>Dans les PME :</w:t>
      </w:r>
      <w:r w:rsidRPr="00A673DA">
        <w:rPr>
          <w:rFonts w:ascii="Arial Narrow" w:hAnsi="Arial Narrow"/>
        </w:rPr>
        <w:t xml:space="preserve"> la communication est généralement supervisée par le chef d’entreprise, le directeur commercial, ou, quand il existe, le directeur marketing.</w:t>
      </w:r>
    </w:p>
    <w:p w14:paraId="0AA69F4A" w14:textId="77777777" w:rsidR="00603FC4" w:rsidRPr="00A673DA" w:rsidRDefault="00603FC4" w:rsidP="00603FC4">
      <w:pPr>
        <w:pStyle w:val="Paragraphedeliste"/>
        <w:numPr>
          <w:ilvl w:val="0"/>
          <w:numId w:val="11"/>
        </w:numPr>
        <w:rPr>
          <w:rFonts w:ascii="Arial Narrow" w:hAnsi="Arial Narrow"/>
        </w:rPr>
      </w:pPr>
      <w:r w:rsidRPr="00A673DA">
        <w:rPr>
          <w:rFonts w:ascii="Arial Narrow" w:hAnsi="Arial Narrow"/>
          <w:b/>
        </w:rPr>
        <w:t>Dans les grandes entreprises :</w:t>
      </w:r>
      <w:r w:rsidRPr="00A673DA">
        <w:rPr>
          <w:rFonts w:ascii="Arial Narrow" w:hAnsi="Arial Narrow"/>
        </w:rPr>
        <w:t xml:space="preserve"> le service communication peut être un service à part, avec un directeur de la communication (on parle de service intégré, au ses interne à l’entreprise). </w:t>
      </w:r>
    </w:p>
    <w:p w14:paraId="3539A244" w14:textId="77777777" w:rsidR="00603FC4" w:rsidRPr="00A673DA" w:rsidRDefault="00603FC4" w:rsidP="00603FC4">
      <w:pPr>
        <w:rPr>
          <w:rFonts w:ascii="Arial Narrow" w:hAnsi="Arial Narrow"/>
        </w:rPr>
      </w:pPr>
    </w:p>
    <w:p w14:paraId="7F12D002" w14:textId="77777777" w:rsidR="00603FC4" w:rsidRPr="00A673DA" w:rsidRDefault="00603FC4" w:rsidP="00603FC4">
      <w:pPr>
        <w:pStyle w:val="Titre3"/>
        <w:rPr>
          <w:rFonts w:ascii="Arial Narrow" w:hAnsi="Arial Narrow"/>
        </w:rPr>
      </w:pPr>
      <w:r w:rsidRPr="00A673DA">
        <w:rPr>
          <w:rFonts w:ascii="Arial Narrow" w:hAnsi="Arial Narrow"/>
        </w:rPr>
        <w:t>Les dix premiers annonceurs en 2012 en France.</w:t>
      </w:r>
    </w:p>
    <w:tbl>
      <w:tblPr>
        <w:tblStyle w:val="Grilledutableau"/>
        <w:tblW w:w="0" w:type="auto"/>
        <w:tblLook w:val="04A0" w:firstRow="1" w:lastRow="0" w:firstColumn="1" w:lastColumn="0" w:noHBand="0" w:noVBand="1"/>
      </w:tblPr>
      <w:tblGrid>
        <w:gridCol w:w="2405"/>
        <w:gridCol w:w="4325"/>
        <w:gridCol w:w="2332"/>
      </w:tblGrid>
      <w:tr w:rsidR="003879B7" w:rsidRPr="00A673DA" w14:paraId="05B60167" w14:textId="77777777" w:rsidTr="003879B7">
        <w:trPr>
          <w:trHeight w:val="279"/>
        </w:trPr>
        <w:tc>
          <w:tcPr>
            <w:tcW w:w="2405" w:type="dxa"/>
            <w:shd w:val="clear" w:color="auto" w:fill="E7E6E6" w:themeFill="background2"/>
          </w:tcPr>
          <w:p w14:paraId="0FC2DD9B" w14:textId="77777777" w:rsidR="003879B7" w:rsidRPr="00A673DA" w:rsidRDefault="003879B7" w:rsidP="003879B7">
            <w:pPr>
              <w:jc w:val="center"/>
              <w:rPr>
                <w:rFonts w:ascii="Arial Narrow" w:hAnsi="Arial Narrow"/>
                <w:b/>
                <w:sz w:val="24"/>
              </w:rPr>
            </w:pPr>
            <w:r w:rsidRPr="00A673DA">
              <w:rPr>
                <w:rFonts w:ascii="Arial Narrow" w:hAnsi="Arial Narrow"/>
                <w:b/>
                <w:sz w:val="24"/>
              </w:rPr>
              <w:t>Annonceur</w:t>
            </w:r>
          </w:p>
        </w:tc>
        <w:tc>
          <w:tcPr>
            <w:tcW w:w="4325" w:type="dxa"/>
            <w:shd w:val="clear" w:color="auto" w:fill="E7E6E6" w:themeFill="background2"/>
          </w:tcPr>
          <w:p w14:paraId="41BC46F8" w14:textId="77777777" w:rsidR="003879B7" w:rsidRPr="00A673DA" w:rsidRDefault="003879B7" w:rsidP="003879B7">
            <w:pPr>
              <w:jc w:val="center"/>
              <w:rPr>
                <w:rFonts w:ascii="Arial Narrow" w:hAnsi="Arial Narrow"/>
                <w:b/>
                <w:sz w:val="24"/>
              </w:rPr>
            </w:pPr>
            <w:r w:rsidRPr="00A673DA">
              <w:rPr>
                <w:rFonts w:ascii="Arial Narrow" w:hAnsi="Arial Narrow"/>
                <w:b/>
                <w:sz w:val="24"/>
              </w:rPr>
              <w:t>Secteur ultra-concurrentiel</w:t>
            </w:r>
          </w:p>
          <w:p w14:paraId="6EFB72C1" w14:textId="77777777" w:rsidR="003879B7" w:rsidRPr="00A673DA" w:rsidRDefault="003879B7" w:rsidP="003879B7">
            <w:pPr>
              <w:jc w:val="center"/>
              <w:rPr>
                <w:rFonts w:ascii="Arial Narrow" w:hAnsi="Arial Narrow"/>
                <w:b/>
                <w:sz w:val="24"/>
              </w:rPr>
            </w:pPr>
            <w:r w:rsidRPr="00A673DA">
              <w:rPr>
                <w:rFonts w:ascii="Arial Narrow" w:hAnsi="Arial Narrow"/>
                <w:b/>
                <w:sz w:val="24"/>
              </w:rPr>
              <w:t>(publicité contrainte parfois)</w:t>
            </w:r>
          </w:p>
        </w:tc>
        <w:tc>
          <w:tcPr>
            <w:tcW w:w="2332" w:type="dxa"/>
            <w:shd w:val="clear" w:color="auto" w:fill="E7E6E6" w:themeFill="background2"/>
          </w:tcPr>
          <w:p w14:paraId="3F6E4E13" w14:textId="77777777" w:rsidR="003879B7" w:rsidRPr="00A673DA" w:rsidRDefault="003879B7" w:rsidP="003879B7">
            <w:pPr>
              <w:jc w:val="center"/>
              <w:rPr>
                <w:rFonts w:ascii="Arial Narrow" w:hAnsi="Arial Narrow"/>
                <w:b/>
                <w:sz w:val="24"/>
              </w:rPr>
            </w:pPr>
            <w:r w:rsidRPr="00A673DA">
              <w:rPr>
                <w:rFonts w:ascii="Arial Narrow" w:hAnsi="Arial Narrow"/>
                <w:b/>
                <w:sz w:val="24"/>
              </w:rPr>
              <w:t>Médias</w:t>
            </w:r>
          </w:p>
        </w:tc>
      </w:tr>
      <w:tr w:rsidR="003879B7" w:rsidRPr="00A673DA" w14:paraId="44A371A7" w14:textId="77777777" w:rsidTr="003879B7">
        <w:trPr>
          <w:trHeight w:val="260"/>
        </w:trPr>
        <w:tc>
          <w:tcPr>
            <w:tcW w:w="2405" w:type="dxa"/>
            <w:shd w:val="clear" w:color="auto" w:fill="FFFFFF" w:themeFill="background1"/>
          </w:tcPr>
          <w:p w14:paraId="32607F5F" w14:textId="77777777" w:rsidR="003879B7" w:rsidRPr="00A673DA" w:rsidRDefault="003879B7" w:rsidP="003879B7">
            <w:pPr>
              <w:rPr>
                <w:rFonts w:ascii="Arial Narrow" w:hAnsi="Arial Narrow"/>
                <w:b/>
              </w:rPr>
            </w:pPr>
            <w:r w:rsidRPr="00A673DA">
              <w:rPr>
                <w:rFonts w:ascii="Arial Narrow" w:hAnsi="Arial Narrow"/>
                <w:b/>
              </w:rPr>
              <w:t xml:space="preserve">Renault </w:t>
            </w:r>
          </w:p>
        </w:tc>
        <w:tc>
          <w:tcPr>
            <w:tcW w:w="4325" w:type="dxa"/>
          </w:tcPr>
          <w:p w14:paraId="3B0326C5" w14:textId="77777777" w:rsidR="003879B7" w:rsidRPr="00A673DA" w:rsidRDefault="003879B7" w:rsidP="000C58D7">
            <w:pPr>
              <w:jc w:val="center"/>
              <w:rPr>
                <w:rFonts w:ascii="Arial Narrow" w:hAnsi="Arial Narrow"/>
              </w:rPr>
            </w:pPr>
            <w:r w:rsidRPr="00A673DA">
              <w:rPr>
                <w:rFonts w:ascii="Arial Narrow" w:hAnsi="Arial Narrow"/>
              </w:rPr>
              <w:t>Automobile</w:t>
            </w:r>
          </w:p>
        </w:tc>
        <w:tc>
          <w:tcPr>
            <w:tcW w:w="2332" w:type="dxa"/>
          </w:tcPr>
          <w:p w14:paraId="02F32372" w14:textId="77777777" w:rsidR="003879B7" w:rsidRPr="00A673DA" w:rsidRDefault="003879B7" w:rsidP="000C58D7">
            <w:pPr>
              <w:jc w:val="center"/>
              <w:rPr>
                <w:rFonts w:ascii="Arial Narrow" w:hAnsi="Arial Narrow"/>
              </w:rPr>
            </w:pPr>
            <w:r w:rsidRPr="00A673DA">
              <w:rPr>
                <w:rFonts w:ascii="Arial Narrow" w:hAnsi="Arial Narrow"/>
              </w:rPr>
              <w:t>+4.6%</w:t>
            </w:r>
          </w:p>
        </w:tc>
      </w:tr>
      <w:tr w:rsidR="003879B7" w:rsidRPr="00A673DA" w14:paraId="13D5983E" w14:textId="77777777" w:rsidTr="003879B7">
        <w:trPr>
          <w:trHeight w:val="260"/>
        </w:trPr>
        <w:tc>
          <w:tcPr>
            <w:tcW w:w="2405" w:type="dxa"/>
            <w:shd w:val="clear" w:color="auto" w:fill="FFFFFF" w:themeFill="background1"/>
          </w:tcPr>
          <w:p w14:paraId="4D4BF813" w14:textId="77777777" w:rsidR="003879B7" w:rsidRPr="00A673DA" w:rsidRDefault="003879B7" w:rsidP="00603FC4">
            <w:pPr>
              <w:rPr>
                <w:rFonts w:ascii="Arial Narrow" w:hAnsi="Arial Narrow"/>
                <w:b/>
              </w:rPr>
            </w:pPr>
            <w:r w:rsidRPr="00A673DA">
              <w:rPr>
                <w:rFonts w:ascii="Arial Narrow" w:hAnsi="Arial Narrow"/>
                <w:b/>
              </w:rPr>
              <w:t>Peugeot</w:t>
            </w:r>
          </w:p>
        </w:tc>
        <w:tc>
          <w:tcPr>
            <w:tcW w:w="4325" w:type="dxa"/>
          </w:tcPr>
          <w:p w14:paraId="7678CAAA" w14:textId="77777777" w:rsidR="003879B7" w:rsidRPr="00A673DA" w:rsidRDefault="003879B7" w:rsidP="000C58D7">
            <w:pPr>
              <w:jc w:val="center"/>
              <w:rPr>
                <w:rFonts w:ascii="Arial Narrow" w:hAnsi="Arial Narrow"/>
              </w:rPr>
            </w:pPr>
            <w:r w:rsidRPr="00A673DA">
              <w:rPr>
                <w:rFonts w:ascii="Arial Narrow" w:hAnsi="Arial Narrow"/>
              </w:rPr>
              <w:t>Automobile</w:t>
            </w:r>
          </w:p>
        </w:tc>
        <w:tc>
          <w:tcPr>
            <w:tcW w:w="2332" w:type="dxa"/>
          </w:tcPr>
          <w:p w14:paraId="1303CCD4" w14:textId="77777777" w:rsidR="003879B7" w:rsidRPr="00A673DA" w:rsidRDefault="003879B7" w:rsidP="000C58D7">
            <w:pPr>
              <w:jc w:val="center"/>
              <w:rPr>
                <w:rFonts w:ascii="Arial Narrow" w:hAnsi="Arial Narrow"/>
              </w:rPr>
            </w:pPr>
            <w:r w:rsidRPr="00A673DA">
              <w:rPr>
                <w:rFonts w:ascii="Arial Narrow" w:hAnsi="Arial Narrow"/>
              </w:rPr>
              <w:t>+12.5%</w:t>
            </w:r>
          </w:p>
        </w:tc>
      </w:tr>
      <w:tr w:rsidR="003879B7" w:rsidRPr="00A673DA" w14:paraId="2A9B4C04" w14:textId="77777777" w:rsidTr="003879B7">
        <w:trPr>
          <w:trHeight w:val="260"/>
        </w:trPr>
        <w:tc>
          <w:tcPr>
            <w:tcW w:w="2405" w:type="dxa"/>
            <w:shd w:val="clear" w:color="auto" w:fill="FFFFFF" w:themeFill="background1"/>
          </w:tcPr>
          <w:p w14:paraId="043E30FC" w14:textId="77777777" w:rsidR="003879B7" w:rsidRPr="00A673DA" w:rsidRDefault="003879B7" w:rsidP="00603FC4">
            <w:pPr>
              <w:rPr>
                <w:rFonts w:ascii="Arial Narrow" w:hAnsi="Arial Narrow"/>
                <w:b/>
              </w:rPr>
            </w:pPr>
            <w:r w:rsidRPr="00A673DA">
              <w:rPr>
                <w:rFonts w:ascii="Arial Narrow" w:hAnsi="Arial Narrow"/>
                <w:b/>
              </w:rPr>
              <w:t>Orange</w:t>
            </w:r>
          </w:p>
        </w:tc>
        <w:tc>
          <w:tcPr>
            <w:tcW w:w="4325" w:type="dxa"/>
          </w:tcPr>
          <w:p w14:paraId="60E9D856" w14:textId="77777777" w:rsidR="003879B7" w:rsidRPr="00A673DA" w:rsidRDefault="003879B7" w:rsidP="000C58D7">
            <w:pPr>
              <w:jc w:val="center"/>
              <w:rPr>
                <w:rFonts w:ascii="Arial Narrow" w:hAnsi="Arial Narrow"/>
              </w:rPr>
            </w:pPr>
            <w:r w:rsidRPr="00A673DA">
              <w:rPr>
                <w:rFonts w:ascii="Arial Narrow" w:hAnsi="Arial Narrow"/>
              </w:rPr>
              <w:t>Téléphonie</w:t>
            </w:r>
          </w:p>
        </w:tc>
        <w:tc>
          <w:tcPr>
            <w:tcW w:w="2332" w:type="dxa"/>
          </w:tcPr>
          <w:p w14:paraId="061D3C34" w14:textId="77777777" w:rsidR="003879B7" w:rsidRPr="00A673DA" w:rsidRDefault="003879B7" w:rsidP="000C58D7">
            <w:pPr>
              <w:jc w:val="center"/>
              <w:rPr>
                <w:rFonts w:ascii="Arial Narrow" w:hAnsi="Arial Narrow"/>
              </w:rPr>
            </w:pPr>
            <w:r w:rsidRPr="00A673DA">
              <w:rPr>
                <w:rFonts w:ascii="Arial Narrow" w:hAnsi="Arial Narrow"/>
              </w:rPr>
              <w:t>-1.2%</w:t>
            </w:r>
          </w:p>
        </w:tc>
      </w:tr>
      <w:tr w:rsidR="003879B7" w:rsidRPr="00A673DA" w14:paraId="409A598F" w14:textId="77777777" w:rsidTr="003879B7">
        <w:trPr>
          <w:trHeight w:val="260"/>
        </w:trPr>
        <w:tc>
          <w:tcPr>
            <w:tcW w:w="2405" w:type="dxa"/>
            <w:shd w:val="clear" w:color="auto" w:fill="FFFFFF" w:themeFill="background1"/>
          </w:tcPr>
          <w:p w14:paraId="22C006FA" w14:textId="77777777" w:rsidR="003879B7" w:rsidRPr="00A673DA" w:rsidRDefault="003879B7" w:rsidP="003879B7">
            <w:pPr>
              <w:rPr>
                <w:rFonts w:ascii="Arial Narrow" w:hAnsi="Arial Narrow"/>
                <w:b/>
              </w:rPr>
            </w:pPr>
            <w:r w:rsidRPr="00A673DA">
              <w:rPr>
                <w:rFonts w:ascii="Arial Narrow" w:hAnsi="Arial Narrow"/>
                <w:b/>
              </w:rPr>
              <w:t xml:space="preserve">Carrefour  </w:t>
            </w:r>
          </w:p>
        </w:tc>
        <w:tc>
          <w:tcPr>
            <w:tcW w:w="4325" w:type="dxa"/>
          </w:tcPr>
          <w:p w14:paraId="3BD87046" w14:textId="77777777" w:rsidR="003879B7" w:rsidRPr="00A673DA" w:rsidRDefault="003879B7" w:rsidP="000C58D7">
            <w:pPr>
              <w:jc w:val="center"/>
              <w:rPr>
                <w:rFonts w:ascii="Arial Narrow" w:hAnsi="Arial Narrow"/>
              </w:rPr>
            </w:pPr>
            <w:r w:rsidRPr="00A673DA">
              <w:rPr>
                <w:rFonts w:ascii="Arial Narrow" w:hAnsi="Arial Narrow"/>
              </w:rPr>
              <w:t>Agroalimentaire</w:t>
            </w:r>
          </w:p>
        </w:tc>
        <w:tc>
          <w:tcPr>
            <w:tcW w:w="2332" w:type="dxa"/>
          </w:tcPr>
          <w:p w14:paraId="795803E5" w14:textId="77777777" w:rsidR="003879B7" w:rsidRPr="00A673DA" w:rsidRDefault="003879B7" w:rsidP="000C58D7">
            <w:pPr>
              <w:jc w:val="center"/>
              <w:rPr>
                <w:rFonts w:ascii="Arial Narrow" w:hAnsi="Arial Narrow"/>
              </w:rPr>
            </w:pPr>
            <w:r w:rsidRPr="00A673DA">
              <w:rPr>
                <w:rFonts w:ascii="Arial Narrow" w:hAnsi="Arial Narrow"/>
              </w:rPr>
              <w:t>-8.4%</w:t>
            </w:r>
          </w:p>
        </w:tc>
      </w:tr>
      <w:tr w:rsidR="003879B7" w:rsidRPr="00A673DA" w14:paraId="1869E94D" w14:textId="77777777" w:rsidTr="003879B7">
        <w:trPr>
          <w:trHeight w:val="260"/>
        </w:trPr>
        <w:tc>
          <w:tcPr>
            <w:tcW w:w="2405" w:type="dxa"/>
            <w:shd w:val="clear" w:color="auto" w:fill="FFFFFF" w:themeFill="background1"/>
          </w:tcPr>
          <w:p w14:paraId="7C6A960B" w14:textId="77777777" w:rsidR="003879B7" w:rsidRPr="00A673DA" w:rsidRDefault="003879B7" w:rsidP="000C58D7">
            <w:pPr>
              <w:rPr>
                <w:rFonts w:ascii="Arial Narrow" w:hAnsi="Arial Narrow"/>
                <w:b/>
              </w:rPr>
            </w:pPr>
            <w:r w:rsidRPr="00A673DA">
              <w:rPr>
                <w:rFonts w:ascii="Arial Narrow" w:hAnsi="Arial Narrow"/>
                <w:b/>
              </w:rPr>
              <w:t>Citroën</w:t>
            </w:r>
          </w:p>
        </w:tc>
        <w:tc>
          <w:tcPr>
            <w:tcW w:w="4325" w:type="dxa"/>
          </w:tcPr>
          <w:p w14:paraId="200B0EB2" w14:textId="77777777" w:rsidR="003879B7" w:rsidRPr="00A673DA" w:rsidRDefault="003879B7" w:rsidP="000C58D7">
            <w:pPr>
              <w:jc w:val="center"/>
              <w:rPr>
                <w:rFonts w:ascii="Arial Narrow" w:hAnsi="Arial Narrow"/>
              </w:rPr>
            </w:pPr>
            <w:r w:rsidRPr="00A673DA">
              <w:rPr>
                <w:rFonts w:ascii="Arial Narrow" w:hAnsi="Arial Narrow"/>
              </w:rPr>
              <w:t>Automobile</w:t>
            </w:r>
          </w:p>
        </w:tc>
        <w:tc>
          <w:tcPr>
            <w:tcW w:w="2332" w:type="dxa"/>
          </w:tcPr>
          <w:p w14:paraId="633F8F50" w14:textId="77777777" w:rsidR="003879B7" w:rsidRPr="00A673DA" w:rsidRDefault="003879B7" w:rsidP="000C58D7">
            <w:pPr>
              <w:jc w:val="center"/>
              <w:rPr>
                <w:rFonts w:ascii="Arial Narrow" w:hAnsi="Arial Narrow"/>
              </w:rPr>
            </w:pPr>
            <w:r w:rsidRPr="00A673DA">
              <w:rPr>
                <w:rFonts w:ascii="Arial Narrow" w:hAnsi="Arial Narrow"/>
              </w:rPr>
              <w:t>+6%</w:t>
            </w:r>
          </w:p>
        </w:tc>
      </w:tr>
      <w:tr w:rsidR="003879B7" w:rsidRPr="00A673DA" w14:paraId="508E94E5" w14:textId="77777777" w:rsidTr="003879B7">
        <w:trPr>
          <w:trHeight w:val="260"/>
        </w:trPr>
        <w:tc>
          <w:tcPr>
            <w:tcW w:w="2405" w:type="dxa"/>
            <w:shd w:val="clear" w:color="auto" w:fill="FFFFFF" w:themeFill="background1"/>
          </w:tcPr>
          <w:p w14:paraId="3227DE67" w14:textId="77777777" w:rsidR="003879B7" w:rsidRPr="00A673DA" w:rsidRDefault="003879B7" w:rsidP="00603FC4">
            <w:pPr>
              <w:rPr>
                <w:rFonts w:ascii="Arial Narrow" w:hAnsi="Arial Narrow"/>
                <w:b/>
              </w:rPr>
            </w:pPr>
            <w:r w:rsidRPr="00A673DA">
              <w:rPr>
                <w:rFonts w:ascii="Arial Narrow" w:hAnsi="Arial Narrow"/>
                <w:b/>
              </w:rPr>
              <w:t>Leclerc</w:t>
            </w:r>
          </w:p>
        </w:tc>
        <w:tc>
          <w:tcPr>
            <w:tcW w:w="4325" w:type="dxa"/>
          </w:tcPr>
          <w:p w14:paraId="3E8BEE6F" w14:textId="77777777" w:rsidR="003879B7" w:rsidRPr="00A673DA" w:rsidRDefault="003879B7" w:rsidP="000C58D7">
            <w:pPr>
              <w:jc w:val="center"/>
              <w:rPr>
                <w:rFonts w:ascii="Arial Narrow" w:hAnsi="Arial Narrow"/>
              </w:rPr>
            </w:pPr>
            <w:r w:rsidRPr="00A673DA">
              <w:rPr>
                <w:rFonts w:ascii="Arial Narrow" w:hAnsi="Arial Narrow"/>
              </w:rPr>
              <w:t>Agroalimentaire</w:t>
            </w:r>
          </w:p>
        </w:tc>
        <w:tc>
          <w:tcPr>
            <w:tcW w:w="2332" w:type="dxa"/>
          </w:tcPr>
          <w:p w14:paraId="1946EA13" w14:textId="77777777" w:rsidR="003879B7" w:rsidRPr="00A673DA" w:rsidRDefault="003879B7" w:rsidP="000C58D7">
            <w:pPr>
              <w:jc w:val="center"/>
              <w:rPr>
                <w:rFonts w:ascii="Arial Narrow" w:hAnsi="Arial Narrow"/>
              </w:rPr>
            </w:pPr>
            <w:r w:rsidRPr="00A673DA">
              <w:rPr>
                <w:rFonts w:ascii="Arial Narrow" w:hAnsi="Arial Narrow"/>
              </w:rPr>
              <w:t>+3.4%</w:t>
            </w:r>
          </w:p>
        </w:tc>
      </w:tr>
      <w:tr w:rsidR="003879B7" w:rsidRPr="00A673DA" w14:paraId="1548C412" w14:textId="77777777" w:rsidTr="003879B7">
        <w:trPr>
          <w:trHeight w:val="241"/>
        </w:trPr>
        <w:tc>
          <w:tcPr>
            <w:tcW w:w="2405" w:type="dxa"/>
            <w:shd w:val="clear" w:color="auto" w:fill="FFFFFF" w:themeFill="background1"/>
          </w:tcPr>
          <w:p w14:paraId="08F305AA" w14:textId="77777777" w:rsidR="003879B7" w:rsidRPr="00A673DA" w:rsidRDefault="003879B7" w:rsidP="003879B7">
            <w:pPr>
              <w:rPr>
                <w:rFonts w:ascii="Arial Narrow" w:hAnsi="Arial Narrow"/>
                <w:b/>
              </w:rPr>
            </w:pPr>
            <w:r w:rsidRPr="00A673DA">
              <w:rPr>
                <w:rFonts w:ascii="Arial Narrow" w:hAnsi="Arial Narrow"/>
                <w:b/>
              </w:rPr>
              <w:t xml:space="preserve">SFR </w:t>
            </w:r>
          </w:p>
        </w:tc>
        <w:tc>
          <w:tcPr>
            <w:tcW w:w="4325" w:type="dxa"/>
          </w:tcPr>
          <w:p w14:paraId="6E2CF085" w14:textId="77777777" w:rsidR="003879B7" w:rsidRPr="00A673DA" w:rsidRDefault="003879B7" w:rsidP="000C58D7">
            <w:pPr>
              <w:jc w:val="center"/>
              <w:rPr>
                <w:rFonts w:ascii="Arial Narrow" w:hAnsi="Arial Narrow"/>
              </w:rPr>
            </w:pPr>
            <w:r w:rsidRPr="00A673DA">
              <w:rPr>
                <w:rFonts w:ascii="Arial Narrow" w:hAnsi="Arial Narrow"/>
              </w:rPr>
              <w:t>Téléphonie</w:t>
            </w:r>
          </w:p>
        </w:tc>
        <w:tc>
          <w:tcPr>
            <w:tcW w:w="2332" w:type="dxa"/>
          </w:tcPr>
          <w:p w14:paraId="4D140D23" w14:textId="77777777" w:rsidR="003879B7" w:rsidRPr="00A673DA" w:rsidRDefault="003879B7" w:rsidP="000C58D7">
            <w:pPr>
              <w:jc w:val="center"/>
              <w:rPr>
                <w:rFonts w:ascii="Arial Narrow" w:hAnsi="Arial Narrow"/>
              </w:rPr>
            </w:pPr>
            <w:r w:rsidRPr="00A673DA">
              <w:rPr>
                <w:rFonts w:ascii="Arial Narrow" w:hAnsi="Arial Narrow"/>
              </w:rPr>
              <w:t>-5.2%</w:t>
            </w:r>
          </w:p>
        </w:tc>
      </w:tr>
      <w:tr w:rsidR="003879B7" w:rsidRPr="00A673DA" w14:paraId="6CC01735" w14:textId="77777777" w:rsidTr="003879B7">
        <w:trPr>
          <w:trHeight w:val="260"/>
        </w:trPr>
        <w:tc>
          <w:tcPr>
            <w:tcW w:w="2405" w:type="dxa"/>
            <w:shd w:val="clear" w:color="auto" w:fill="FFFFFF" w:themeFill="background1"/>
          </w:tcPr>
          <w:p w14:paraId="23969D8A" w14:textId="77777777" w:rsidR="003879B7" w:rsidRPr="00A673DA" w:rsidRDefault="003879B7" w:rsidP="003879B7">
            <w:pPr>
              <w:rPr>
                <w:rFonts w:ascii="Arial Narrow" w:hAnsi="Arial Narrow"/>
                <w:b/>
              </w:rPr>
            </w:pPr>
            <w:r w:rsidRPr="00A673DA">
              <w:rPr>
                <w:rFonts w:ascii="Arial Narrow" w:hAnsi="Arial Narrow"/>
                <w:b/>
              </w:rPr>
              <w:t xml:space="preserve">Unilever </w:t>
            </w:r>
          </w:p>
        </w:tc>
        <w:tc>
          <w:tcPr>
            <w:tcW w:w="4325" w:type="dxa"/>
          </w:tcPr>
          <w:p w14:paraId="6426770B" w14:textId="77777777" w:rsidR="003879B7" w:rsidRPr="00A673DA" w:rsidRDefault="003879B7" w:rsidP="000C58D7">
            <w:pPr>
              <w:jc w:val="center"/>
              <w:rPr>
                <w:rFonts w:ascii="Arial Narrow" w:hAnsi="Arial Narrow"/>
              </w:rPr>
            </w:pPr>
            <w:r w:rsidRPr="00A673DA">
              <w:rPr>
                <w:rFonts w:ascii="Arial Narrow" w:hAnsi="Arial Narrow"/>
              </w:rPr>
              <w:t>Hygiène, beauté</w:t>
            </w:r>
          </w:p>
        </w:tc>
        <w:tc>
          <w:tcPr>
            <w:tcW w:w="2332" w:type="dxa"/>
          </w:tcPr>
          <w:p w14:paraId="32B1DEE0" w14:textId="77777777" w:rsidR="003879B7" w:rsidRPr="00A673DA" w:rsidRDefault="003879B7" w:rsidP="000C58D7">
            <w:pPr>
              <w:jc w:val="center"/>
              <w:rPr>
                <w:rFonts w:ascii="Arial Narrow" w:hAnsi="Arial Narrow"/>
              </w:rPr>
            </w:pPr>
            <w:r w:rsidRPr="00A673DA">
              <w:rPr>
                <w:rFonts w:ascii="Arial Narrow" w:hAnsi="Arial Narrow"/>
              </w:rPr>
              <w:t>-3.4%</w:t>
            </w:r>
          </w:p>
        </w:tc>
      </w:tr>
      <w:tr w:rsidR="003879B7" w:rsidRPr="00A673DA" w14:paraId="093F9EE8" w14:textId="77777777" w:rsidTr="003879B7">
        <w:trPr>
          <w:trHeight w:val="260"/>
        </w:trPr>
        <w:tc>
          <w:tcPr>
            <w:tcW w:w="2405" w:type="dxa"/>
            <w:shd w:val="clear" w:color="auto" w:fill="FFFFFF" w:themeFill="background1"/>
          </w:tcPr>
          <w:p w14:paraId="2047324F" w14:textId="77777777" w:rsidR="003879B7" w:rsidRPr="00A673DA" w:rsidRDefault="003879B7" w:rsidP="00603FC4">
            <w:pPr>
              <w:rPr>
                <w:rFonts w:ascii="Arial Narrow" w:hAnsi="Arial Narrow"/>
                <w:b/>
              </w:rPr>
            </w:pPr>
            <w:r w:rsidRPr="00A673DA">
              <w:rPr>
                <w:rFonts w:ascii="Arial Narrow" w:hAnsi="Arial Narrow"/>
                <w:b/>
              </w:rPr>
              <w:t xml:space="preserve">Kraft </w:t>
            </w:r>
            <w:proofErr w:type="spellStart"/>
            <w:r w:rsidRPr="00A673DA">
              <w:rPr>
                <w:rFonts w:ascii="Arial Narrow" w:hAnsi="Arial Narrow"/>
                <w:b/>
              </w:rPr>
              <w:t>Foods</w:t>
            </w:r>
            <w:proofErr w:type="spellEnd"/>
          </w:p>
        </w:tc>
        <w:tc>
          <w:tcPr>
            <w:tcW w:w="4325" w:type="dxa"/>
          </w:tcPr>
          <w:p w14:paraId="6661C375" w14:textId="77777777" w:rsidR="003879B7" w:rsidRPr="00A673DA" w:rsidRDefault="003879B7" w:rsidP="000C58D7">
            <w:pPr>
              <w:jc w:val="center"/>
              <w:rPr>
                <w:rFonts w:ascii="Arial Narrow" w:hAnsi="Arial Narrow"/>
              </w:rPr>
            </w:pPr>
            <w:r w:rsidRPr="00A673DA">
              <w:rPr>
                <w:rFonts w:ascii="Arial Narrow" w:hAnsi="Arial Narrow"/>
              </w:rPr>
              <w:t>Agroalimentaire</w:t>
            </w:r>
          </w:p>
        </w:tc>
        <w:tc>
          <w:tcPr>
            <w:tcW w:w="2332" w:type="dxa"/>
          </w:tcPr>
          <w:p w14:paraId="4F9459A3" w14:textId="77777777" w:rsidR="003879B7" w:rsidRPr="00A673DA" w:rsidRDefault="003879B7" w:rsidP="000C58D7">
            <w:pPr>
              <w:jc w:val="center"/>
              <w:rPr>
                <w:rFonts w:ascii="Arial Narrow" w:hAnsi="Arial Narrow"/>
              </w:rPr>
            </w:pPr>
            <w:r w:rsidRPr="00A673DA">
              <w:rPr>
                <w:rFonts w:ascii="Arial Narrow" w:hAnsi="Arial Narrow"/>
              </w:rPr>
              <w:t>+18.3%</w:t>
            </w:r>
          </w:p>
        </w:tc>
      </w:tr>
      <w:tr w:rsidR="003879B7" w:rsidRPr="00A673DA" w14:paraId="19AC5027" w14:textId="77777777" w:rsidTr="003879B7">
        <w:trPr>
          <w:trHeight w:val="268"/>
        </w:trPr>
        <w:tc>
          <w:tcPr>
            <w:tcW w:w="2405" w:type="dxa"/>
            <w:shd w:val="clear" w:color="auto" w:fill="FFFFFF" w:themeFill="background1"/>
          </w:tcPr>
          <w:p w14:paraId="68BFD1D7" w14:textId="77777777" w:rsidR="003879B7" w:rsidRPr="00A673DA" w:rsidRDefault="003879B7" w:rsidP="00603FC4">
            <w:pPr>
              <w:rPr>
                <w:rFonts w:ascii="Arial Narrow" w:hAnsi="Arial Narrow"/>
                <w:b/>
              </w:rPr>
            </w:pPr>
            <w:r w:rsidRPr="00A673DA">
              <w:rPr>
                <w:rFonts w:ascii="Arial Narrow" w:hAnsi="Arial Narrow"/>
                <w:b/>
              </w:rPr>
              <w:t>Bouygues</w:t>
            </w:r>
          </w:p>
        </w:tc>
        <w:tc>
          <w:tcPr>
            <w:tcW w:w="4325" w:type="dxa"/>
          </w:tcPr>
          <w:p w14:paraId="21E221B7" w14:textId="77777777" w:rsidR="003879B7" w:rsidRPr="00A673DA" w:rsidRDefault="003879B7" w:rsidP="000C58D7">
            <w:pPr>
              <w:jc w:val="center"/>
              <w:rPr>
                <w:rFonts w:ascii="Arial Narrow" w:hAnsi="Arial Narrow"/>
              </w:rPr>
            </w:pPr>
            <w:r w:rsidRPr="00A673DA">
              <w:rPr>
                <w:rFonts w:ascii="Arial Narrow" w:hAnsi="Arial Narrow"/>
              </w:rPr>
              <w:t>Téléphonie</w:t>
            </w:r>
          </w:p>
        </w:tc>
        <w:tc>
          <w:tcPr>
            <w:tcW w:w="2332" w:type="dxa"/>
          </w:tcPr>
          <w:p w14:paraId="7B341F93" w14:textId="77777777" w:rsidR="003879B7" w:rsidRPr="00A673DA" w:rsidRDefault="003879B7" w:rsidP="000C58D7">
            <w:pPr>
              <w:jc w:val="center"/>
              <w:rPr>
                <w:rFonts w:ascii="Arial Narrow" w:hAnsi="Arial Narrow"/>
              </w:rPr>
            </w:pPr>
            <w:r w:rsidRPr="00A673DA">
              <w:rPr>
                <w:rFonts w:ascii="Arial Narrow" w:hAnsi="Arial Narrow"/>
              </w:rPr>
              <w:t>-0.9%</w:t>
            </w:r>
          </w:p>
        </w:tc>
      </w:tr>
    </w:tbl>
    <w:p w14:paraId="028BA47D" w14:textId="77777777" w:rsidR="00603FC4" w:rsidRPr="00A673DA" w:rsidRDefault="00603FC4" w:rsidP="00603FC4">
      <w:pPr>
        <w:rPr>
          <w:rFonts w:ascii="Arial Narrow" w:hAnsi="Arial Narrow"/>
        </w:rPr>
      </w:pPr>
    </w:p>
    <w:p w14:paraId="42320B5A" w14:textId="77777777" w:rsidR="00603FC4" w:rsidRPr="00A673DA" w:rsidRDefault="000C58D7" w:rsidP="000C58D7">
      <w:pPr>
        <w:pStyle w:val="Titre3"/>
        <w:rPr>
          <w:rFonts w:ascii="Arial Narrow" w:hAnsi="Arial Narrow"/>
        </w:rPr>
      </w:pPr>
      <w:r w:rsidRPr="00A673DA">
        <w:rPr>
          <w:rFonts w:ascii="Arial Narrow" w:hAnsi="Arial Narrow"/>
        </w:rPr>
        <w:t>Investissements médias des annonceurs en France en 2012.</w:t>
      </w:r>
    </w:p>
    <w:tbl>
      <w:tblPr>
        <w:tblStyle w:val="Grilledutableau"/>
        <w:tblW w:w="0" w:type="auto"/>
        <w:tblLook w:val="04A0" w:firstRow="1" w:lastRow="0" w:firstColumn="1" w:lastColumn="0" w:noHBand="0" w:noVBand="1"/>
      </w:tblPr>
      <w:tblGrid>
        <w:gridCol w:w="3020"/>
        <w:gridCol w:w="3021"/>
        <w:gridCol w:w="3021"/>
      </w:tblGrid>
      <w:tr w:rsidR="000C58D7" w:rsidRPr="00A673DA" w14:paraId="0BA20C28" w14:textId="77777777" w:rsidTr="000C58D7">
        <w:tc>
          <w:tcPr>
            <w:tcW w:w="3020" w:type="dxa"/>
            <w:shd w:val="clear" w:color="auto" w:fill="E7E6E6" w:themeFill="background2"/>
            <w:vAlign w:val="center"/>
          </w:tcPr>
          <w:p w14:paraId="14EA6187" w14:textId="77777777" w:rsidR="000C58D7" w:rsidRPr="00A673DA" w:rsidRDefault="000C58D7" w:rsidP="000C58D7">
            <w:pPr>
              <w:jc w:val="center"/>
              <w:rPr>
                <w:rFonts w:ascii="Arial Narrow" w:hAnsi="Arial Narrow"/>
                <w:b/>
                <w:sz w:val="24"/>
              </w:rPr>
            </w:pPr>
            <w:r w:rsidRPr="00A673DA">
              <w:rPr>
                <w:rFonts w:ascii="Arial Narrow" w:hAnsi="Arial Narrow"/>
                <w:b/>
                <w:sz w:val="24"/>
              </w:rPr>
              <w:t>Médias</w:t>
            </w:r>
          </w:p>
        </w:tc>
        <w:tc>
          <w:tcPr>
            <w:tcW w:w="3021" w:type="dxa"/>
            <w:shd w:val="clear" w:color="auto" w:fill="E7E6E6" w:themeFill="background2"/>
            <w:vAlign w:val="center"/>
          </w:tcPr>
          <w:p w14:paraId="7EAC3CC0" w14:textId="77777777" w:rsidR="000C58D7" w:rsidRPr="00A673DA" w:rsidRDefault="000C58D7" w:rsidP="000C58D7">
            <w:pPr>
              <w:jc w:val="center"/>
              <w:rPr>
                <w:rFonts w:ascii="Arial Narrow" w:hAnsi="Arial Narrow"/>
                <w:b/>
                <w:sz w:val="24"/>
              </w:rPr>
            </w:pPr>
            <w:r w:rsidRPr="00A673DA">
              <w:rPr>
                <w:rFonts w:ascii="Arial Narrow" w:hAnsi="Arial Narrow"/>
                <w:b/>
                <w:sz w:val="24"/>
              </w:rPr>
              <w:t>En MC</w:t>
            </w:r>
          </w:p>
        </w:tc>
        <w:tc>
          <w:tcPr>
            <w:tcW w:w="3021" w:type="dxa"/>
            <w:shd w:val="clear" w:color="auto" w:fill="E7E6E6" w:themeFill="background2"/>
            <w:vAlign w:val="center"/>
          </w:tcPr>
          <w:p w14:paraId="30A3813F" w14:textId="77777777" w:rsidR="000C58D7" w:rsidRPr="00A673DA" w:rsidRDefault="000C58D7" w:rsidP="000C58D7">
            <w:pPr>
              <w:jc w:val="center"/>
              <w:rPr>
                <w:rFonts w:ascii="Arial Narrow" w:hAnsi="Arial Narrow"/>
                <w:b/>
                <w:sz w:val="24"/>
              </w:rPr>
            </w:pPr>
            <w:r w:rsidRPr="00A673DA">
              <w:rPr>
                <w:rFonts w:ascii="Arial Narrow" w:hAnsi="Arial Narrow"/>
                <w:b/>
                <w:sz w:val="24"/>
              </w:rPr>
              <w:t>Evolution 2012/2011</w:t>
            </w:r>
          </w:p>
        </w:tc>
      </w:tr>
      <w:tr w:rsidR="000C58D7" w:rsidRPr="00A673DA" w14:paraId="1ABCFBC3" w14:textId="77777777" w:rsidTr="000C58D7">
        <w:tc>
          <w:tcPr>
            <w:tcW w:w="3020" w:type="dxa"/>
            <w:vAlign w:val="center"/>
          </w:tcPr>
          <w:p w14:paraId="62B90BD5" w14:textId="77777777" w:rsidR="000C58D7" w:rsidRPr="00A673DA" w:rsidRDefault="000C58D7" w:rsidP="000C58D7">
            <w:pPr>
              <w:jc w:val="center"/>
              <w:rPr>
                <w:rFonts w:ascii="Arial Narrow" w:hAnsi="Arial Narrow"/>
                <w:b/>
              </w:rPr>
            </w:pPr>
            <w:r w:rsidRPr="00A673DA">
              <w:rPr>
                <w:rFonts w:ascii="Arial Narrow" w:hAnsi="Arial Narrow"/>
                <w:b/>
              </w:rPr>
              <w:t>Télévision</w:t>
            </w:r>
          </w:p>
        </w:tc>
        <w:tc>
          <w:tcPr>
            <w:tcW w:w="3021" w:type="dxa"/>
            <w:vAlign w:val="center"/>
          </w:tcPr>
          <w:p w14:paraId="7007D825" w14:textId="77777777" w:rsidR="000C58D7" w:rsidRPr="00A673DA" w:rsidRDefault="000C58D7" w:rsidP="000C58D7">
            <w:pPr>
              <w:jc w:val="center"/>
              <w:rPr>
                <w:rFonts w:ascii="Arial Narrow" w:hAnsi="Arial Narrow"/>
              </w:rPr>
            </w:pPr>
            <w:r w:rsidRPr="00A673DA">
              <w:rPr>
                <w:rFonts w:ascii="Arial Narrow" w:hAnsi="Arial Narrow"/>
              </w:rPr>
              <w:t>3 973</w:t>
            </w:r>
          </w:p>
        </w:tc>
        <w:tc>
          <w:tcPr>
            <w:tcW w:w="3021" w:type="dxa"/>
            <w:vAlign w:val="center"/>
          </w:tcPr>
          <w:p w14:paraId="77FC079D" w14:textId="77777777" w:rsidR="000C58D7" w:rsidRPr="00A673DA" w:rsidRDefault="000C58D7" w:rsidP="000C58D7">
            <w:pPr>
              <w:jc w:val="center"/>
              <w:rPr>
                <w:rFonts w:ascii="Arial Narrow" w:hAnsi="Arial Narrow"/>
              </w:rPr>
            </w:pPr>
            <w:r w:rsidRPr="00A673DA">
              <w:rPr>
                <w:rFonts w:ascii="Arial Narrow" w:hAnsi="Arial Narrow"/>
              </w:rPr>
              <w:t>-3.7%</w:t>
            </w:r>
          </w:p>
        </w:tc>
      </w:tr>
      <w:tr w:rsidR="000C58D7" w:rsidRPr="00A673DA" w14:paraId="63F6AB13" w14:textId="77777777" w:rsidTr="000C58D7">
        <w:tc>
          <w:tcPr>
            <w:tcW w:w="3020" w:type="dxa"/>
            <w:vAlign w:val="center"/>
          </w:tcPr>
          <w:p w14:paraId="5F1326B4" w14:textId="77777777" w:rsidR="000C58D7" w:rsidRPr="00A673DA" w:rsidRDefault="000C58D7" w:rsidP="000C58D7">
            <w:pPr>
              <w:jc w:val="center"/>
              <w:rPr>
                <w:rFonts w:ascii="Arial Narrow" w:hAnsi="Arial Narrow"/>
                <w:b/>
              </w:rPr>
            </w:pPr>
            <w:r w:rsidRPr="00A673DA">
              <w:rPr>
                <w:rFonts w:ascii="Arial Narrow" w:hAnsi="Arial Narrow"/>
                <w:b/>
              </w:rPr>
              <w:t>Presse</w:t>
            </w:r>
          </w:p>
        </w:tc>
        <w:tc>
          <w:tcPr>
            <w:tcW w:w="3021" w:type="dxa"/>
            <w:vAlign w:val="center"/>
          </w:tcPr>
          <w:p w14:paraId="7CC0B070" w14:textId="77777777" w:rsidR="000C58D7" w:rsidRPr="00A673DA" w:rsidRDefault="000C58D7" w:rsidP="000C58D7">
            <w:pPr>
              <w:jc w:val="center"/>
              <w:rPr>
                <w:rFonts w:ascii="Arial Narrow" w:hAnsi="Arial Narrow"/>
              </w:rPr>
            </w:pPr>
            <w:r w:rsidRPr="00A673DA">
              <w:rPr>
                <w:rFonts w:ascii="Arial Narrow" w:hAnsi="Arial Narrow"/>
              </w:rPr>
              <w:t>3 097</w:t>
            </w:r>
          </w:p>
        </w:tc>
        <w:tc>
          <w:tcPr>
            <w:tcW w:w="3021" w:type="dxa"/>
            <w:vAlign w:val="center"/>
          </w:tcPr>
          <w:p w14:paraId="073DABDB" w14:textId="77777777" w:rsidR="000C58D7" w:rsidRPr="00A673DA" w:rsidRDefault="000C58D7" w:rsidP="000C58D7">
            <w:pPr>
              <w:jc w:val="center"/>
              <w:rPr>
                <w:rFonts w:ascii="Arial Narrow" w:hAnsi="Arial Narrow"/>
              </w:rPr>
            </w:pPr>
            <w:r w:rsidRPr="00A673DA">
              <w:rPr>
                <w:rFonts w:ascii="Arial Narrow" w:hAnsi="Arial Narrow"/>
              </w:rPr>
              <w:t>-7.4%</w:t>
            </w:r>
          </w:p>
        </w:tc>
      </w:tr>
      <w:tr w:rsidR="000C58D7" w:rsidRPr="00A673DA" w14:paraId="455EEDE2" w14:textId="77777777" w:rsidTr="000C58D7">
        <w:tc>
          <w:tcPr>
            <w:tcW w:w="3020" w:type="dxa"/>
            <w:vAlign w:val="center"/>
          </w:tcPr>
          <w:p w14:paraId="090DF2CA" w14:textId="77777777" w:rsidR="000C58D7" w:rsidRPr="00A673DA" w:rsidRDefault="000C58D7" w:rsidP="000C58D7">
            <w:pPr>
              <w:jc w:val="center"/>
              <w:rPr>
                <w:rFonts w:ascii="Arial Narrow" w:hAnsi="Arial Narrow"/>
                <w:b/>
              </w:rPr>
            </w:pPr>
            <w:r w:rsidRPr="00A673DA">
              <w:rPr>
                <w:rFonts w:ascii="Arial Narrow" w:hAnsi="Arial Narrow"/>
                <w:b/>
              </w:rPr>
              <w:t>Internet</w:t>
            </w:r>
          </w:p>
        </w:tc>
        <w:tc>
          <w:tcPr>
            <w:tcW w:w="3021" w:type="dxa"/>
            <w:vAlign w:val="center"/>
          </w:tcPr>
          <w:p w14:paraId="7727DEA9" w14:textId="77777777" w:rsidR="000C58D7" w:rsidRPr="00A673DA" w:rsidRDefault="000C58D7" w:rsidP="000C58D7">
            <w:pPr>
              <w:jc w:val="center"/>
              <w:rPr>
                <w:rFonts w:ascii="Arial Narrow" w:hAnsi="Arial Narrow"/>
              </w:rPr>
            </w:pPr>
            <w:r w:rsidRPr="00A673DA">
              <w:rPr>
                <w:rFonts w:ascii="Arial Narrow" w:hAnsi="Arial Narrow"/>
              </w:rPr>
              <w:t>1 608</w:t>
            </w:r>
          </w:p>
        </w:tc>
        <w:tc>
          <w:tcPr>
            <w:tcW w:w="3021" w:type="dxa"/>
            <w:vAlign w:val="center"/>
          </w:tcPr>
          <w:p w14:paraId="4F95EAD6" w14:textId="77777777" w:rsidR="000C58D7" w:rsidRPr="00A673DA" w:rsidRDefault="000C58D7" w:rsidP="000C58D7">
            <w:pPr>
              <w:jc w:val="center"/>
              <w:rPr>
                <w:rFonts w:ascii="Arial Narrow" w:hAnsi="Arial Narrow"/>
              </w:rPr>
            </w:pPr>
            <w:r w:rsidRPr="00A673DA">
              <w:rPr>
                <w:rFonts w:ascii="Arial Narrow" w:hAnsi="Arial Narrow"/>
              </w:rPr>
              <w:t>+6%</w:t>
            </w:r>
          </w:p>
        </w:tc>
      </w:tr>
      <w:tr w:rsidR="000C58D7" w:rsidRPr="00A673DA" w14:paraId="040E95D3" w14:textId="77777777" w:rsidTr="000C58D7">
        <w:tc>
          <w:tcPr>
            <w:tcW w:w="3020" w:type="dxa"/>
            <w:vAlign w:val="center"/>
          </w:tcPr>
          <w:p w14:paraId="65D8BE48" w14:textId="77777777" w:rsidR="000C58D7" w:rsidRPr="00A673DA" w:rsidRDefault="000C58D7" w:rsidP="000C58D7">
            <w:pPr>
              <w:jc w:val="center"/>
              <w:rPr>
                <w:rFonts w:ascii="Arial Narrow" w:hAnsi="Arial Narrow"/>
                <w:b/>
              </w:rPr>
            </w:pPr>
            <w:r w:rsidRPr="00A673DA">
              <w:rPr>
                <w:rFonts w:ascii="Arial Narrow" w:hAnsi="Arial Narrow"/>
                <w:b/>
              </w:rPr>
              <w:t>Affichage</w:t>
            </w:r>
          </w:p>
        </w:tc>
        <w:tc>
          <w:tcPr>
            <w:tcW w:w="3021" w:type="dxa"/>
            <w:vAlign w:val="center"/>
          </w:tcPr>
          <w:p w14:paraId="4708BF6D" w14:textId="77777777" w:rsidR="000C58D7" w:rsidRPr="00A673DA" w:rsidRDefault="000C58D7" w:rsidP="000C58D7">
            <w:pPr>
              <w:jc w:val="center"/>
              <w:rPr>
                <w:rFonts w:ascii="Arial Narrow" w:hAnsi="Arial Narrow"/>
              </w:rPr>
            </w:pPr>
            <w:r w:rsidRPr="00A673DA">
              <w:rPr>
                <w:rFonts w:ascii="Arial Narrow" w:hAnsi="Arial Narrow"/>
              </w:rPr>
              <w:t>1 342</w:t>
            </w:r>
          </w:p>
        </w:tc>
        <w:tc>
          <w:tcPr>
            <w:tcW w:w="3021" w:type="dxa"/>
            <w:vAlign w:val="center"/>
          </w:tcPr>
          <w:p w14:paraId="35A48853" w14:textId="77777777" w:rsidR="000C58D7" w:rsidRPr="00A673DA" w:rsidRDefault="000C58D7" w:rsidP="000C58D7">
            <w:pPr>
              <w:jc w:val="center"/>
              <w:rPr>
                <w:rFonts w:ascii="Arial Narrow" w:hAnsi="Arial Narrow"/>
              </w:rPr>
            </w:pPr>
            <w:r w:rsidRPr="00A673DA">
              <w:rPr>
                <w:rFonts w:ascii="Arial Narrow" w:hAnsi="Arial Narrow"/>
              </w:rPr>
              <w:t>-2.1%</w:t>
            </w:r>
          </w:p>
        </w:tc>
      </w:tr>
      <w:tr w:rsidR="000C58D7" w:rsidRPr="00A673DA" w14:paraId="2C747E53" w14:textId="77777777" w:rsidTr="000C58D7">
        <w:tc>
          <w:tcPr>
            <w:tcW w:w="3020" w:type="dxa"/>
            <w:vAlign w:val="center"/>
          </w:tcPr>
          <w:p w14:paraId="3E965F92" w14:textId="77777777" w:rsidR="000C58D7" w:rsidRPr="00A673DA" w:rsidRDefault="000C58D7" w:rsidP="000C58D7">
            <w:pPr>
              <w:jc w:val="center"/>
              <w:rPr>
                <w:rFonts w:ascii="Arial Narrow" w:hAnsi="Arial Narrow"/>
                <w:b/>
              </w:rPr>
            </w:pPr>
            <w:r w:rsidRPr="00A673DA">
              <w:rPr>
                <w:rFonts w:ascii="Arial Narrow" w:hAnsi="Arial Narrow"/>
                <w:b/>
              </w:rPr>
              <w:t>Radio</w:t>
            </w:r>
          </w:p>
        </w:tc>
        <w:tc>
          <w:tcPr>
            <w:tcW w:w="3021" w:type="dxa"/>
            <w:vAlign w:val="center"/>
          </w:tcPr>
          <w:p w14:paraId="29DD4C6A" w14:textId="77777777" w:rsidR="000C58D7" w:rsidRPr="00A673DA" w:rsidRDefault="000C58D7" w:rsidP="000C58D7">
            <w:pPr>
              <w:jc w:val="center"/>
              <w:rPr>
                <w:rFonts w:ascii="Arial Narrow" w:hAnsi="Arial Narrow"/>
              </w:rPr>
            </w:pPr>
            <w:r w:rsidRPr="00A673DA">
              <w:rPr>
                <w:rFonts w:ascii="Arial Narrow" w:hAnsi="Arial Narrow"/>
              </w:rPr>
              <w:t>877</w:t>
            </w:r>
          </w:p>
        </w:tc>
        <w:tc>
          <w:tcPr>
            <w:tcW w:w="3021" w:type="dxa"/>
            <w:vAlign w:val="center"/>
          </w:tcPr>
          <w:p w14:paraId="29C95953" w14:textId="77777777" w:rsidR="000C58D7" w:rsidRPr="00A673DA" w:rsidRDefault="000C58D7" w:rsidP="000C58D7">
            <w:pPr>
              <w:jc w:val="center"/>
              <w:rPr>
                <w:rFonts w:ascii="Arial Narrow" w:hAnsi="Arial Narrow"/>
              </w:rPr>
            </w:pPr>
            <w:r w:rsidRPr="00A673DA">
              <w:rPr>
                <w:rFonts w:ascii="Arial Narrow" w:hAnsi="Arial Narrow"/>
              </w:rPr>
              <w:t>-1.1%</w:t>
            </w:r>
          </w:p>
        </w:tc>
      </w:tr>
      <w:tr w:rsidR="000C58D7" w:rsidRPr="00A673DA" w14:paraId="3C53812F" w14:textId="77777777" w:rsidTr="000C58D7">
        <w:tc>
          <w:tcPr>
            <w:tcW w:w="3020" w:type="dxa"/>
            <w:vAlign w:val="center"/>
          </w:tcPr>
          <w:p w14:paraId="0C1F0056" w14:textId="77777777" w:rsidR="000C58D7" w:rsidRPr="00A673DA" w:rsidRDefault="000C58D7" w:rsidP="000C58D7">
            <w:pPr>
              <w:jc w:val="center"/>
              <w:rPr>
                <w:rFonts w:ascii="Arial Narrow" w:hAnsi="Arial Narrow"/>
                <w:b/>
              </w:rPr>
            </w:pPr>
            <w:r w:rsidRPr="00A673DA">
              <w:rPr>
                <w:rFonts w:ascii="Arial Narrow" w:hAnsi="Arial Narrow"/>
                <w:b/>
              </w:rPr>
              <w:t>Cinéma</w:t>
            </w:r>
          </w:p>
        </w:tc>
        <w:tc>
          <w:tcPr>
            <w:tcW w:w="3021" w:type="dxa"/>
            <w:vAlign w:val="center"/>
          </w:tcPr>
          <w:p w14:paraId="1C5C8FFA" w14:textId="77777777" w:rsidR="000C58D7" w:rsidRPr="00A673DA" w:rsidRDefault="000C58D7" w:rsidP="000C58D7">
            <w:pPr>
              <w:jc w:val="center"/>
              <w:rPr>
                <w:rFonts w:ascii="Arial Narrow" w:hAnsi="Arial Narrow"/>
              </w:rPr>
            </w:pPr>
            <w:r w:rsidRPr="00A673DA">
              <w:rPr>
                <w:rFonts w:ascii="Arial Narrow" w:hAnsi="Arial Narrow"/>
              </w:rPr>
              <w:t>159</w:t>
            </w:r>
          </w:p>
        </w:tc>
        <w:tc>
          <w:tcPr>
            <w:tcW w:w="3021" w:type="dxa"/>
            <w:vAlign w:val="center"/>
          </w:tcPr>
          <w:p w14:paraId="260C2E28" w14:textId="77777777" w:rsidR="000C58D7" w:rsidRPr="00A673DA" w:rsidRDefault="000C58D7" w:rsidP="000C58D7">
            <w:pPr>
              <w:jc w:val="center"/>
              <w:rPr>
                <w:rFonts w:ascii="Arial Narrow" w:hAnsi="Arial Narrow"/>
              </w:rPr>
            </w:pPr>
            <w:r w:rsidRPr="00A673DA">
              <w:rPr>
                <w:rFonts w:ascii="Arial Narrow" w:hAnsi="Arial Narrow"/>
              </w:rPr>
              <w:t>+1.3%</w:t>
            </w:r>
          </w:p>
        </w:tc>
      </w:tr>
      <w:tr w:rsidR="000C58D7" w:rsidRPr="00A673DA" w14:paraId="539FB250" w14:textId="77777777" w:rsidTr="000C58D7">
        <w:tc>
          <w:tcPr>
            <w:tcW w:w="3020" w:type="dxa"/>
            <w:vAlign w:val="center"/>
          </w:tcPr>
          <w:p w14:paraId="6A8FBAF1" w14:textId="77777777" w:rsidR="000C58D7" w:rsidRPr="00A673DA" w:rsidRDefault="000C58D7" w:rsidP="000C58D7">
            <w:pPr>
              <w:jc w:val="center"/>
              <w:rPr>
                <w:rFonts w:ascii="Arial Narrow" w:hAnsi="Arial Narrow"/>
                <w:b/>
              </w:rPr>
            </w:pPr>
            <w:r w:rsidRPr="00A673DA">
              <w:rPr>
                <w:rFonts w:ascii="Arial Narrow" w:hAnsi="Arial Narrow"/>
                <w:b/>
              </w:rPr>
              <w:t>TOTAL</w:t>
            </w:r>
          </w:p>
        </w:tc>
        <w:tc>
          <w:tcPr>
            <w:tcW w:w="3021" w:type="dxa"/>
            <w:vAlign w:val="center"/>
          </w:tcPr>
          <w:p w14:paraId="2703ABB5" w14:textId="77777777" w:rsidR="000C58D7" w:rsidRPr="00A673DA" w:rsidRDefault="000C58D7" w:rsidP="000C58D7">
            <w:pPr>
              <w:jc w:val="center"/>
              <w:rPr>
                <w:rFonts w:ascii="Arial Narrow" w:hAnsi="Arial Narrow"/>
              </w:rPr>
            </w:pPr>
            <w:r w:rsidRPr="00A673DA">
              <w:rPr>
                <w:rFonts w:ascii="Arial Narrow" w:hAnsi="Arial Narrow"/>
              </w:rPr>
              <w:t>11 056</w:t>
            </w:r>
          </w:p>
        </w:tc>
        <w:tc>
          <w:tcPr>
            <w:tcW w:w="3021" w:type="dxa"/>
            <w:vAlign w:val="center"/>
          </w:tcPr>
          <w:p w14:paraId="52DF17C5" w14:textId="77777777" w:rsidR="000C58D7" w:rsidRPr="00A673DA" w:rsidRDefault="000C58D7" w:rsidP="000C58D7">
            <w:pPr>
              <w:jc w:val="center"/>
              <w:rPr>
                <w:rFonts w:ascii="Arial Narrow" w:hAnsi="Arial Narrow"/>
              </w:rPr>
            </w:pPr>
            <w:r w:rsidRPr="00A673DA">
              <w:rPr>
                <w:rFonts w:ascii="Arial Narrow" w:hAnsi="Arial Narrow"/>
              </w:rPr>
              <w:t>-3%</w:t>
            </w:r>
          </w:p>
        </w:tc>
      </w:tr>
    </w:tbl>
    <w:p w14:paraId="3088876C" w14:textId="77777777" w:rsidR="00132866" w:rsidRPr="00A673DA" w:rsidRDefault="00132866" w:rsidP="00132866">
      <w:pPr>
        <w:pStyle w:val="Titre3"/>
        <w:numPr>
          <w:ilvl w:val="0"/>
          <w:numId w:val="0"/>
        </w:numPr>
        <w:ind w:left="1440"/>
        <w:rPr>
          <w:rFonts w:ascii="Arial Narrow" w:hAnsi="Arial Narrow"/>
        </w:rPr>
      </w:pPr>
    </w:p>
    <w:p w14:paraId="00C00458" w14:textId="77777777" w:rsidR="000C58D7" w:rsidRPr="00A673DA" w:rsidRDefault="000C58D7" w:rsidP="000C58D7">
      <w:pPr>
        <w:pStyle w:val="Titre3"/>
        <w:rPr>
          <w:rFonts w:ascii="Arial Narrow" w:hAnsi="Arial Narrow"/>
        </w:rPr>
      </w:pPr>
      <w:r w:rsidRPr="00A673DA">
        <w:rPr>
          <w:rFonts w:ascii="Arial Narrow" w:hAnsi="Arial Narrow"/>
        </w:rPr>
        <w:t>Dépenses en communication des annonceurs en 2012.</w:t>
      </w:r>
    </w:p>
    <w:tbl>
      <w:tblPr>
        <w:tblStyle w:val="Grilledutableau"/>
        <w:tblW w:w="0" w:type="auto"/>
        <w:tblLook w:val="04A0" w:firstRow="1" w:lastRow="0" w:firstColumn="1" w:lastColumn="0" w:noHBand="0" w:noVBand="1"/>
      </w:tblPr>
      <w:tblGrid>
        <w:gridCol w:w="2265"/>
        <w:gridCol w:w="2265"/>
        <w:gridCol w:w="2266"/>
        <w:gridCol w:w="2266"/>
      </w:tblGrid>
      <w:tr w:rsidR="000C58D7" w:rsidRPr="00A673DA" w14:paraId="1A08E584" w14:textId="77777777" w:rsidTr="000C58D7">
        <w:tc>
          <w:tcPr>
            <w:tcW w:w="2265" w:type="dxa"/>
            <w:shd w:val="clear" w:color="auto" w:fill="E7E6E6" w:themeFill="background2"/>
          </w:tcPr>
          <w:p w14:paraId="617349BB" w14:textId="77777777" w:rsidR="000C58D7" w:rsidRPr="00A673DA" w:rsidRDefault="000C58D7" w:rsidP="000C58D7">
            <w:pPr>
              <w:jc w:val="center"/>
              <w:rPr>
                <w:rFonts w:ascii="Arial Narrow" w:hAnsi="Arial Narrow"/>
                <w:b/>
                <w:sz w:val="24"/>
              </w:rPr>
            </w:pPr>
            <w:r w:rsidRPr="00A673DA">
              <w:rPr>
                <w:rFonts w:ascii="Arial Narrow" w:hAnsi="Arial Narrow"/>
                <w:b/>
                <w:sz w:val="24"/>
              </w:rPr>
              <w:t>Secteur</w:t>
            </w:r>
          </w:p>
        </w:tc>
        <w:tc>
          <w:tcPr>
            <w:tcW w:w="2265" w:type="dxa"/>
            <w:shd w:val="clear" w:color="auto" w:fill="E7E6E6" w:themeFill="background2"/>
          </w:tcPr>
          <w:p w14:paraId="1EE079C2" w14:textId="77777777" w:rsidR="000C58D7" w:rsidRPr="00A673DA" w:rsidRDefault="000C58D7" w:rsidP="000C58D7">
            <w:pPr>
              <w:jc w:val="center"/>
              <w:rPr>
                <w:rFonts w:ascii="Arial Narrow" w:hAnsi="Arial Narrow"/>
                <w:b/>
                <w:sz w:val="24"/>
              </w:rPr>
            </w:pPr>
            <w:r w:rsidRPr="00A673DA">
              <w:rPr>
                <w:rFonts w:ascii="Arial Narrow" w:hAnsi="Arial Narrow"/>
                <w:b/>
                <w:sz w:val="24"/>
              </w:rPr>
              <w:t>Montant (en millions d’euros)</w:t>
            </w:r>
          </w:p>
        </w:tc>
        <w:tc>
          <w:tcPr>
            <w:tcW w:w="2266" w:type="dxa"/>
            <w:shd w:val="clear" w:color="auto" w:fill="E7E6E6" w:themeFill="background2"/>
          </w:tcPr>
          <w:p w14:paraId="24ABB8DB" w14:textId="77777777" w:rsidR="000C58D7" w:rsidRPr="00A673DA" w:rsidRDefault="000C58D7" w:rsidP="000C58D7">
            <w:pPr>
              <w:jc w:val="center"/>
              <w:rPr>
                <w:rFonts w:ascii="Arial Narrow" w:hAnsi="Arial Narrow"/>
                <w:b/>
                <w:sz w:val="24"/>
              </w:rPr>
            </w:pPr>
            <w:r w:rsidRPr="00A673DA">
              <w:rPr>
                <w:rFonts w:ascii="Arial Narrow" w:hAnsi="Arial Narrow"/>
                <w:b/>
                <w:sz w:val="24"/>
              </w:rPr>
              <w:t>Part de marché (en %)</w:t>
            </w:r>
          </w:p>
        </w:tc>
        <w:tc>
          <w:tcPr>
            <w:tcW w:w="2266" w:type="dxa"/>
            <w:shd w:val="clear" w:color="auto" w:fill="E7E6E6" w:themeFill="background2"/>
          </w:tcPr>
          <w:p w14:paraId="6ADF77EE" w14:textId="77777777" w:rsidR="000C58D7" w:rsidRPr="00A673DA" w:rsidRDefault="000C58D7" w:rsidP="000C58D7">
            <w:pPr>
              <w:jc w:val="center"/>
              <w:rPr>
                <w:rFonts w:ascii="Arial Narrow" w:hAnsi="Arial Narrow"/>
                <w:b/>
                <w:sz w:val="24"/>
              </w:rPr>
            </w:pPr>
            <w:r w:rsidRPr="00A673DA">
              <w:rPr>
                <w:rFonts w:ascii="Arial Narrow" w:hAnsi="Arial Narrow"/>
                <w:b/>
                <w:sz w:val="24"/>
              </w:rPr>
              <w:t>Evolution 2012/2011</w:t>
            </w:r>
          </w:p>
        </w:tc>
      </w:tr>
      <w:tr w:rsidR="000C58D7" w:rsidRPr="00A673DA" w14:paraId="39A1BD18" w14:textId="77777777" w:rsidTr="000C58D7">
        <w:tc>
          <w:tcPr>
            <w:tcW w:w="2265" w:type="dxa"/>
          </w:tcPr>
          <w:p w14:paraId="6259BCC3" w14:textId="77777777" w:rsidR="000C58D7" w:rsidRPr="00A673DA" w:rsidRDefault="000C58D7" w:rsidP="000C58D7">
            <w:pPr>
              <w:rPr>
                <w:rFonts w:ascii="Arial Narrow" w:hAnsi="Arial Narrow"/>
              </w:rPr>
            </w:pPr>
            <w:r w:rsidRPr="00A673DA">
              <w:rPr>
                <w:rFonts w:ascii="Arial Narrow" w:hAnsi="Arial Narrow"/>
              </w:rPr>
              <w:t>Total sur 6 médias</w:t>
            </w:r>
          </w:p>
        </w:tc>
        <w:tc>
          <w:tcPr>
            <w:tcW w:w="2265" w:type="dxa"/>
          </w:tcPr>
          <w:p w14:paraId="27AB6D71" w14:textId="77777777" w:rsidR="000C58D7" w:rsidRPr="00A673DA" w:rsidRDefault="000C58D7" w:rsidP="000C58D7">
            <w:pPr>
              <w:rPr>
                <w:rFonts w:ascii="Arial Narrow" w:hAnsi="Arial Narrow"/>
              </w:rPr>
            </w:pPr>
            <w:r w:rsidRPr="00A673DA">
              <w:rPr>
                <w:rFonts w:ascii="Arial Narrow" w:hAnsi="Arial Narrow"/>
              </w:rPr>
              <w:t>11 056</w:t>
            </w:r>
          </w:p>
        </w:tc>
        <w:tc>
          <w:tcPr>
            <w:tcW w:w="2266" w:type="dxa"/>
          </w:tcPr>
          <w:p w14:paraId="76925167" w14:textId="77777777" w:rsidR="000C58D7" w:rsidRPr="00A673DA" w:rsidRDefault="000C58D7" w:rsidP="000C58D7">
            <w:pPr>
              <w:rPr>
                <w:rFonts w:ascii="Arial Narrow" w:hAnsi="Arial Narrow"/>
              </w:rPr>
            </w:pPr>
            <w:r w:rsidRPr="00A673DA">
              <w:rPr>
                <w:rFonts w:ascii="Arial Narrow" w:hAnsi="Arial Narrow"/>
              </w:rPr>
              <w:t>35.6%</w:t>
            </w:r>
          </w:p>
        </w:tc>
        <w:tc>
          <w:tcPr>
            <w:tcW w:w="2266" w:type="dxa"/>
          </w:tcPr>
          <w:p w14:paraId="6649D5F3" w14:textId="77777777" w:rsidR="000C58D7" w:rsidRPr="00A673DA" w:rsidRDefault="000C58D7" w:rsidP="000C58D7">
            <w:pPr>
              <w:rPr>
                <w:rFonts w:ascii="Arial Narrow" w:hAnsi="Arial Narrow"/>
              </w:rPr>
            </w:pPr>
            <w:r w:rsidRPr="00A673DA">
              <w:rPr>
                <w:rFonts w:ascii="Arial Narrow" w:hAnsi="Arial Narrow"/>
              </w:rPr>
              <w:t>-3%</w:t>
            </w:r>
          </w:p>
        </w:tc>
      </w:tr>
      <w:tr w:rsidR="000C58D7" w:rsidRPr="00A673DA" w14:paraId="457B7BD7" w14:textId="77777777" w:rsidTr="000C58D7">
        <w:tc>
          <w:tcPr>
            <w:tcW w:w="2265" w:type="dxa"/>
          </w:tcPr>
          <w:p w14:paraId="0CE01830" w14:textId="77777777" w:rsidR="000C58D7" w:rsidRPr="00A673DA" w:rsidRDefault="000C58D7" w:rsidP="000C58D7">
            <w:pPr>
              <w:rPr>
                <w:rFonts w:ascii="Arial Narrow" w:hAnsi="Arial Narrow"/>
              </w:rPr>
            </w:pPr>
            <w:r w:rsidRPr="00A673DA">
              <w:rPr>
                <w:rFonts w:ascii="Arial Narrow" w:hAnsi="Arial Narrow"/>
              </w:rPr>
              <w:t>Total hors médias</w:t>
            </w:r>
          </w:p>
        </w:tc>
        <w:tc>
          <w:tcPr>
            <w:tcW w:w="2265" w:type="dxa"/>
          </w:tcPr>
          <w:p w14:paraId="0C0CB472" w14:textId="77777777" w:rsidR="000C58D7" w:rsidRPr="00A673DA" w:rsidRDefault="000C58D7" w:rsidP="000C58D7">
            <w:pPr>
              <w:rPr>
                <w:rFonts w:ascii="Arial Narrow" w:hAnsi="Arial Narrow"/>
              </w:rPr>
            </w:pPr>
            <w:r w:rsidRPr="00A673DA">
              <w:rPr>
                <w:rFonts w:ascii="Arial Narrow" w:hAnsi="Arial Narrow"/>
              </w:rPr>
              <w:t>19 963</w:t>
            </w:r>
          </w:p>
        </w:tc>
        <w:tc>
          <w:tcPr>
            <w:tcW w:w="2266" w:type="dxa"/>
          </w:tcPr>
          <w:p w14:paraId="5E732612" w14:textId="77777777" w:rsidR="000C58D7" w:rsidRPr="00A673DA" w:rsidRDefault="000C58D7" w:rsidP="000C58D7">
            <w:pPr>
              <w:rPr>
                <w:rFonts w:ascii="Arial Narrow" w:hAnsi="Arial Narrow"/>
              </w:rPr>
            </w:pPr>
            <w:r w:rsidRPr="00A673DA">
              <w:rPr>
                <w:rFonts w:ascii="Arial Narrow" w:hAnsi="Arial Narrow"/>
              </w:rPr>
              <w:t>64.4%</w:t>
            </w:r>
          </w:p>
        </w:tc>
        <w:tc>
          <w:tcPr>
            <w:tcW w:w="2266" w:type="dxa"/>
          </w:tcPr>
          <w:p w14:paraId="02886446" w14:textId="77777777" w:rsidR="000C58D7" w:rsidRPr="00A673DA" w:rsidRDefault="000C58D7" w:rsidP="000C58D7">
            <w:pPr>
              <w:rPr>
                <w:rFonts w:ascii="Arial Narrow" w:hAnsi="Arial Narrow"/>
              </w:rPr>
            </w:pPr>
            <w:r w:rsidRPr="00A673DA">
              <w:rPr>
                <w:rFonts w:ascii="Arial Narrow" w:hAnsi="Arial Narrow"/>
              </w:rPr>
              <w:t>-0.2%</w:t>
            </w:r>
          </w:p>
        </w:tc>
      </w:tr>
      <w:tr w:rsidR="000C58D7" w:rsidRPr="00A673DA" w14:paraId="602EEE5B" w14:textId="77777777" w:rsidTr="000C58D7">
        <w:tc>
          <w:tcPr>
            <w:tcW w:w="2265" w:type="dxa"/>
          </w:tcPr>
          <w:p w14:paraId="2D4AB99B" w14:textId="77777777" w:rsidR="000C58D7" w:rsidRPr="00A673DA" w:rsidRDefault="000C58D7" w:rsidP="000C58D7">
            <w:pPr>
              <w:rPr>
                <w:rFonts w:ascii="Arial Narrow" w:hAnsi="Arial Narrow"/>
              </w:rPr>
            </w:pPr>
            <w:r w:rsidRPr="00A673DA">
              <w:rPr>
                <w:rFonts w:ascii="Arial Narrow" w:hAnsi="Arial Narrow"/>
              </w:rPr>
              <w:t xml:space="preserve">Total marché </w:t>
            </w:r>
          </w:p>
        </w:tc>
        <w:tc>
          <w:tcPr>
            <w:tcW w:w="2265" w:type="dxa"/>
          </w:tcPr>
          <w:p w14:paraId="26BF3944" w14:textId="77777777" w:rsidR="000C58D7" w:rsidRPr="00A673DA" w:rsidRDefault="000C58D7" w:rsidP="000C58D7">
            <w:pPr>
              <w:rPr>
                <w:rFonts w:ascii="Arial Narrow" w:hAnsi="Arial Narrow"/>
              </w:rPr>
            </w:pPr>
            <w:r w:rsidRPr="00A673DA">
              <w:rPr>
                <w:rFonts w:ascii="Arial Narrow" w:hAnsi="Arial Narrow"/>
              </w:rPr>
              <w:t>31 019</w:t>
            </w:r>
          </w:p>
        </w:tc>
        <w:tc>
          <w:tcPr>
            <w:tcW w:w="2266" w:type="dxa"/>
          </w:tcPr>
          <w:p w14:paraId="1104A3E6" w14:textId="77777777" w:rsidR="000C58D7" w:rsidRPr="00A673DA" w:rsidRDefault="000C58D7" w:rsidP="000C58D7">
            <w:pPr>
              <w:rPr>
                <w:rFonts w:ascii="Arial Narrow" w:hAnsi="Arial Narrow"/>
              </w:rPr>
            </w:pPr>
            <w:r w:rsidRPr="00A673DA">
              <w:rPr>
                <w:rFonts w:ascii="Arial Narrow" w:hAnsi="Arial Narrow"/>
              </w:rPr>
              <w:t>100%</w:t>
            </w:r>
          </w:p>
        </w:tc>
        <w:tc>
          <w:tcPr>
            <w:tcW w:w="2266" w:type="dxa"/>
          </w:tcPr>
          <w:p w14:paraId="7A1058E3" w14:textId="77777777" w:rsidR="000C58D7" w:rsidRPr="00A673DA" w:rsidRDefault="000C58D7" w:rsidP="000C58D7">
            <w:pPr>
              <w:rPr>
                <w:rFonts w:ascii="Arial Narrow" w:hAnsi="Arial Narrow"/>
              </w:rPr>
            </w:pPr>
            <w:r w:rsidRPr="00A673DA">
              <w:rPr>
                <w:rFonts w:ascii="Arial Narrow" w:hAnsi="Arial Narrow"/>
              </w:rPr>
              <w:t>-1.3%</w:t>
            </w:r>
          </w:p>
        </w:tc>
      </w:tr>
    </w:tbl>
    <w:p w14:paraId="037AF680" w14:textId="77777777" w:rsidR="003879B7" w:rsidRPr="00A673DA" w:rsidRDefault="003879B7" w:rsidP="003879B7">
      <w:pPr>
        <w:rPr>
          <w:rFonts w:ascii="Arial Narrow" w:hAnsi="Arial Narrow"/>
        </w:rPr>
      </w:pPr>
      <w:r w:rsidRPr="00A673DA">
        <w:rPr>
          <w:rFonts w:ascii="Arial Narrow" w:hAnsi="Arial Narrow"/>
          <w:u w:val="single"/>
        </w:rPr>
        <w:t>Communication hors médias</w:t>
      </w:r>
      <w:r w:rsidRPr="00A673DA">
        <w:rPr>
          <w:rFonts w:ascii="Arial Narrow" w:hAnsi="Arial Narrow"/>
        </w:rPr>
        <w:t> : plus efficace, plus régulière, moins chère.</w:t>
      </w:r>
    </w:p>
    <w:p w14:paraId="1F4F2D05" w14:textId="77777777" w:rsidR="00A673DA" w:rsidRDefault="00A673DA" w:rsidP="00A673DA">
      <w:pPr>
        <w:pStyle w:val="Titre3"/>
        <w:numPr>
          <w:ilvl w:val="0"/>
          <w:numId w:val="0"/>
        </w:numPr>
        <w:ind w:left="1440"/>
        <w:rPr>
          <w:rFonts w:ascii="Arial Narrow" w:hAnsi="Arial Narrow"/>
        </w:rPr>
      </w:pPr>
    </w:p>
    <w:p w14:paraId="3B7EEC36" w14:textId="77777777" w:rsidR="00A673DA" w:rsidRPr="00A673DA" w:rsidRDefault="00A673DA" w:rsidP="00A673DA"/>
    <w:p w14:paraId="0F38B3D4" w14:textId="77777777" w:rsidR="000C58D7" w:rsidRPr="00A673DA" w:rsidRDefault="00B94286" w:rsidP="00B94286">
      <w:pPr>
        <w:pStyle w:val="Titre3"/>
        <w:rPr>
          <w:rFonts w:ascii="Arial Narrow" w:hAnsi="Arial Narrow"/>
        </w:rPr>
      </w:pPr>
      <w:r w:rsidRPr="00A673DA">
        <w:rPr>
          <w:rFonts w:ascii="Arial Narrow" w:hAnsi="Arial Narrow"/>
        </w:rPr>
        <w:t>Les premiers annonceurs dans le monde en 2012.</w:t>
      </w:r>
    </w:p>
    <w:p w14:paraId="0D578830" w14:textId="77777777" w:rsidR="00B94286" w:rsidRPr="00A673DA" w:rsidRDefault="00B94286" w:rsidP="002A282B">
      <w:pPr>
        <w:rPr>
          <w:rFonts w:ascii="Arial Narrow" w:hAnsi="Arial Narrow"/>
        </w:rPr>
      </w:pPr>
      <w:r w:rsidRPr="00A673DA">
        <w:rPr>
          <w:rFonts w:ascii="Arial Narrow" w:hAnsi="Arial Narrow"/>
        </w:rPr>
        <w:t xml:space="preserve">Procter et </w:t>
      </w:r>
      <w:proofErr w:type="spellStart"/>
      <w:r w:rsidRPr="00A673DA">
        <w:rPr>
          <w:rFonts w:ascii="Arial Narrow" w:hAnsi="Arial Narrow"/>
        </w:rPr>
        <w:t>Gamble</w:t>
      </w:r>
      <w:proofErr w:type="spellEnd"/>
      <w:r w:rsidR="002A282B" w:rsidRPr="00A673DA">
        <w:rPr>
          <w:rFonts w:ascii="Arial Narrow" w:hAnsi="Arial Narrow"/>
        </w:rPr>
        <w:t xml:space="preserve">. </w:t>
      </w:r>
      <w:r w:rsidRPr="00A673DA">
        <w:rPr>
          <w:rFonts w:ascii="Arial Narrow" w:hAnsi="Arial Narrow"/>
        </w:rPr>
        <w:t>Unilever</w:t>
      </w:r>
      <w:r w:rsidR="002A282B" w:rsidRPr="00A673DA">
        <w:rPr>
          <w:rFonts w:ascii="Arial Narrow" w:hAnsi="Arial Narrow"/>
        </w:rPr>
        <w:t xml:space="preserve">. </w:t>
      </w:r>
      <w:r w:rsidRPr="00A673DA">
        <w:rPr>
          <w:rFonts w:ascii="Arial Narrow" w:hAnsi="Arial Narrow"/>
        </w:rPr>
        <w:t>L’Oréal</w:t>
      </w:r>
      <w:r w:rsidR="002A282B" w:rsidRPr="00A673DA">
        <w:rPr>
          <w:rFonts w:ascii="Arial Narrow" w:hAnsi="Arial Narrow"/>
        </w:rPr>
        <w:t xml:space="preserve">. </w:t>
      </w:r>
      <w:r w:rsidRPr="003D46C3">
        <w:rPr>
          <w:rFonts w:ascii="Arial Narrow" w:hAnsi="Arial Narrow"/>
          <w:lang w:val="es-419"/>
        </w:rPr>
        <w:t>General Masters</w:t>
      </w:r>
      <w:r w:rsidR="002A282B" w:rsidRPr="003D46C3">
        <w:rPr>
          <w:rFonts w:ascii="Arial Narrow" w:hAnsi="Arial Narrow"/>
          <w:lang w:val="es-419"/>
        </w:rPr>
        <w:t xml:space="preserve">. </w:t>
      </w:r>
      <w:r w:rsidRPr="003D46C3">
        <w:rPr>
          <w:rFonts w:ascii="Arial Narrow" w:hAnsi="Arial Narrow"/>
          <w:lang w:val="es-419"/>
        </w:rPr>
        <w:t>Nestlé</w:t>
      </w:r>
      <w:r w:rsidR="002A282B" w:rsidRPr="003D46C3">
        <w:rPr>
          <w:rFonts w:ascii="Arial Narrow" w:hAnsi="Arial Narrow"/>
          <w:lang w:val="es-419"/>
        </w:rPr>
        <w:t xml:space="preserve">. </w:t>
      </w:r>
      <w:r w:rsidRPr="003D46C3">
        <w:rPr>
          <w:rFonts w:ascii="Arial Narrow" w:hAnsi="Arial Narrow"/>
          <w:lang w:val="es-419"/>
        </w:rPr>
        <w:t>Coca Cola</w:t>
      </w:r>
      <w:r w:rsidR="002A282B" w:rsidRPr="003D46C3">
        <w:rPr>
          <w:rFonts w:ascii="Arial Narrow" w:hAnsi="Arial Narrow"/>
          <w:lang w:val="es-419"/>
        </w:rPr>
        <w:t xml:space="preserve">. </w:t>
      </w:r>
      <w:r w:rsidRPr="00A673DA">
        <w:rPr>
          <w:rFonts w:ascii="Arial Narrow" w:hAnsi="Arial Narrow"/>
        </w:rPr>
        <w:t>Toyota Motors</w:t>
      </w:r>
      <w:r w:rsidR="002A282B" w:rsidRPr="00A673DA">
        <w:rPr>
          <w:rFonts w:ascii="Arial Narrow" w:hAnsi="Arial Narrow"/>
        </w:rPr>
        <w:t xml:space="preserve">.  </w:t>
      </w:r>
      <w:r w:rsidRPr="00A673DA">
        <w:rPr>
          <w:rFonts w:ascii="Arial Narrow" w:hAnsi="Arial Narrow"/>
        </w:rPr>
        <w:t>Volkswagen</w:t>
      </w:r>
      <w:r w:rsidR="002A282B" w:rsidRPr="00A673DA">
        <w:rPr>
          <w:rFonts w:ascii="Arial Narrow" w:hAnsi="Arial Narrow"/>
        </w:rPr>
        <w:t xml:space="preserve">. </w:t>
      </w:r>
      <w:r w:rsidRPr="00A673DA">
        <w:rPr>
          <w:rFonts w:ascii="Arial Narrow" w:hAnsi="Arial Narrow"/>
        </w:rPr>
        <w:t xml:space="preserve">Mac </w:t>
      </w:r>
      <w:proofErr w:type="spellStart"/>
      <w:r w:rsidR="00501542" w:rsidRPr="00A673DA">
        <w:rPr>
          <w:rFonts w:ascii="Arial Narrow" w:hAnsi="Arial Narrow"/>
        </w:rPr>
        <w:t>Donald’s</w:t>
      </w:r>
      <w:proofErr w:type="spellEnd"/>
      <w:r w:rsidR="002A282B" w:rsidRPr="00A673DA">
        <w:rPr>
          <w:rFonts w:ascii="Arial Narrow" w:hAnsi="Arial Narrow"/>
        </w:rPr>
        <w:t xml:space="preserve">. </w:t>
      </w:r>
      <w:r w:rsidRPr="00A673DA">
        <w:rPr>
          <w:rFonts w:ascii="Arial Narrow" w:hAnsi="Arial Narrow"/>
        </w:rPr>
        <w:t>Reckitt</w:t>
      </w:r>
      <w:r w:rsidR="002A282B" w:rsidRPr="00A673DA">
        <w:rPr>
          <w:rFonts w:ascii="Arial Narrow" w:hAnsi="Arial Narrow"/>
        </w:rPr>
        <w:t>.</w:t>
      </w:r>
    </w:p>
    <w:p w14:paraId="72104771" w14:textId="77777777" w:rsidR="00B94286" w:rsidRPr="00A673DA" w:rsidRDefault="00B94286" w:rsidP="00B94286">
      <w:pPr>
        <w:rPr>
          <w:rFonts w:ascii="Arial Narrow" w:hAnsi="Arial Narrow"/>
        </w:rPr>
      </w:pPr>
    </w:p>
    <w:p w14:paraId="7591A81E" w14:textId="77777777" w:rsidR="00B94286" w:rsidRPr="00A673DA" w:rsidRDefault="00B94286" w:rsidP="00B94286">
      <w:pPr>
        <w:pStyle w:val="Titre2"/>
        <w:rPr>
          <w:rFonts w:ascii="Arial Narrow" w:hAnsi="Arial Narrow"/>
        </w:rPr>
      </w:pPr>
      <w:r w:rsidRPr="00A673DA">
        <w:rPr>
          <w:rFonts w:ascii="Arial Narrow" w:hAnsi="Arial Narrow"/>
        </w:rPr>
        <w:t xml:space="preserve">L’agence conseil. </w:t>
      </w:r>
    </w:p>
    <w:p w14:paraId="6FEB80A8" w14:textId="77777777" w:rsidR="00B94286" w:rsidRPr="00A673DA" w:rsidRDefault="00B94286" w:rsidP="00B94286">
      <w:pPr>
        <w:rPr>
          <w:rFonts w:ascii="Arial Narrow" w:hAnsi="Arial Narrow"/>
        </w:rPr>
      </w:pPr>
      <w:r w:rsidRPr="00A673DA">
        <w:rPr>
          <w:rFonts w:ascii="Arial Narrow" w:hAnsi="Arial Narrow"/>
        </w:rPr>
        <w:t xml:space="preserve">     Après avoir déterminé (ou participé à la détermination) de la stratégie de communication.</w:t>
      </w:r>
      <w:r w:rsidRPr="00A673DA">
        <w:rPr>
          <w:rFonts w:ascii="Arial Narrow" w:hAnsi="Arial Narrow"/>
        </w:rPr>
        <w:br/>
        <w:t xml:space="preserve">Elle conçoit, elle exécute et contrôle tout ou partie de la communication de ses clients. </w:t>
      </w:r>
    </w:p>
    <w:p w14:paraId="38B38D51" w14:textId="77777777" w:rsidR="00B94286" w:rsidRPr="00A673DA" w:rsidRDefault="00B94286" w:rsidP="00B94286">
      <w:pPr>
        <w:rPr>
          <w:rFonts w:ascii="Arial Narrow" w:hAnsi="Arial Narrow"/>
        </w:rPr>
      </w:pPr>
      <w:r w:rsidRPr="00A673DA">
        <w:rPr>
          <w:rFonts w:ascii="Arial Narrow" w:hAnsi="Arial Narrow"/>
        </w:rPr>
        <w:t>Les premières agences conseils en France en 2012 :</w:t>
      </w:r>
      <w:r w:rsidRPr="00A673DA">
        <w:rPr>
          <w:rFonts w:ascii="Arial Narrow" w:hAnsi="Arial Narrow"/>
        </w:rPr>
        <w:br/>
      </w:r>
    </w:p>
    <w:tbl>
      <w:tblPr>
        <w:tblStyle w:val="Grilledutableau"/>
        <w:tblW w:w="0" w:type="auto"/>
        <w:tblLook w:val="04A0" w:firstRow="1" w:lastRow="0" w:firstColumn="1" w:lastColumn="0" w:noHBand="0" w:noVBand="1"/>
      </w:tblPr>
      <w:tblGrid>
        <w:gridCol w:w="4531"/>
        <w:gridCol w:w="4531"/>
      </w:tblGrid>
      <w:tr w:rsidR="00B94286" w:rsidRPr="00A673DA" w14:paraId="5AC37148" w14:textId="77777777" w:rsidTr="00A46689">
        <w:tc>
          <w:tcPr>
            <w:tcW w:w="4531" w:type="dxa"/>
            <w:shd w:val="clear" w:color="auto" w:fill="E7E6E6" w:themeFill="background2"/>
            <w:vAlign w:val="center"/>
          </w:tcPr>
          <w:p w14:paraId="5B411FA3" w14:textId="77777777" w:rsidR="00B94286" w:rsidRPr="00A673DA" w:rsidRDefault="00A46689" w:rsidP="00A46689">
            <w:pPr>
              <w:jc w:val="center"/>
              <w:rPr>
                <w:rFonts w:ascii="Arial Narrow" w:hAnsi="Arial Narrow"/>
                <w:b/>
                <w:sz w:val="24"/>
              </w:rPr>
            </w:pPr>
            <w:proofErr w:type="spellStart"/>
            <w:r w:rsidRPr="00A673DA">
              <w:rPr>
                <w:rFonts w:ascii="Arial Narrow" w:hAnsi="Arial Narrow"/>
                <w:b/>
                <w:sz w:val="24"/>
              </w:rPr>
              <w:t>Publicities</w:t>
            </w:r>
            <w:proofErr w:type="spellEnd"/>
            <w:r w:rsidRPr="00A673DA">
              <w:rPr>
                <w:rFonts w:ascii="Arial Narrow" w:hAnsi="Arial Narrow"/>
                <w:b/>
                <w:sz w:val="24"/>
              </w:rPr>
              <w:t xml:space="preserve"> groupe</w:t>
            </w:r>
          </w:p>
        </w:tc>
        <w:tc>
          <w:tcPr>
            <w:tcW w:w="4531" w:type="dxa"/>
            <w:shd w:val="clear" w:color="auto" w:fill="E7E6E6" w:themeFill="background2"/>
            <w:vAlign w:val="center"/>
          </w:tcPr>
          <w:p w14:paraId="6C67876E" w14:textId="77777777" w:rsidR="00B94286" w:rsidRPr="00A673DA" w:rsidRDefault="00A46689" w:rsidP="00A46689">
            <w:pPr>
              <w:jc w:val="center"/>
              <w:rPr>
                <w:rFonts w:ascii="Arial Narrow" w:hAnsi="Arial Narrow"/>
                <w:b/>
                <w:sz w:val="24"/>
              </w:rPr>
            </w:pPr>
            <w:r w:rsidRPr="00A673DA">
              <w:rPr>
                <w:rFonts w:ascii="Arial Narrow" w:hAnsi="Arial Narrow"/>
                <w:b/>
                <w:sz w:val="24"/>
              </w:rPr>
              <w:t>Groupe de communication</w:t>
            </w:r>
          </w:p>
        </w:tc>
      </w:tr>
      <w:tr w:rsidR="00B94286" w:rsidRPr="00A673DA" w14:paraId="68709E1A" w14:textId="77777777" w:rsidTr="00A46689">
        <w:tc>
          <w:tcPr>
            <w:tcW w:w="4531" w:type="dxa"/>
            <w:vAlign w:val="center"/>
          </w:tcPr>
          <w:p w14:paraId="16DDCDC5" w14:textId="77777777" w:rsidR="00B94286" w:rsidRPr="00A673DA" w:rsidRDefault="00A46689" w:rsidP="00A46689">
            <w:pPr>
              <w:jc w:val="center"/>
              <w:rPr>
                <w:rFonts w:ascii="Arial Narrow" w:hAnsi="Arial Narrow"/>
              </w:rPr>
            </w:pPr>
            <w:proofErr w:type="spellStart"/>
            <w:r w:rsidRPr="00A673DA">
              <w:rPr>
                <w:rFonts w:ascii="Arial Narrow" w:hAnsi="Arial Narrow"/>
              </w:rPr>
              <w:t>Téléperformance</w:t>
            </w:r>
            <w:proofErr w:type="spellEnd"/>
          </w:p>
        </w:tc>
        <w:tc>
          <w:tcPr>
            <w:tcW w:w="4531" w:type="dxa"/>
            <w:vAlign w:val="center"/>
          </w:tcPr>
          <w:p w14:paraId="562BC6A5" w14:textId="77777777" w:rsidR="00B94286" w:rsidRPr="00A673DA" w:rsidRDefault="00A46689" w:rsidP="00A46689">
            <w:pPr>
              <w:jc w:val="center"/>
              <w:rPr>
                <w:rFonts w:ascii="Arial Narrow" w:hAnsi="Arial Narrow"/>
              </w:rPr>
            </w:pPr>
            <w:r w:rsidRPr="00A673DA">
              <w:rPr>
                <w:rFonts w:ascii="Arial Narrow" w:hAnsi="Arial Narrow"/>
              </w:rPr>
              <w:t>Télé marketing</w:t>
            </w:r>
          </w:p>
        </w:tc>
      </w:tr>
      <w:tr w:rsidR="00A46689" w:rsidRPr="00A673DA" w14:paraId="7C4A7126" w14:textId="77777777" w:rsidTr="00A46689">
        <w:tc>
          <w:tcPr>
            <w:tcW w:w="4531" w:type="dxa"/>
            <w:vAlign w:val="center"/>
          </w:tcPr>
          <w:p w14:paraId="436E3671" w14:textId="77777777" w:rsidR="00A46689" w:rsidRPr="00A673DA" w:rsidRDefault="00A46689" w:rsidP="00A46689">
            <w:pPr>
              <w:jc w:val="center"/>
              <w:rPr>
                <w:rFonts w:ascii="Arial Narrow" w:hAnsi="Arial Narrow"/>
              </w:rPr>
            </w:pPr>
            <w:r w:rsidRPr="00A673DA">
              <w:rPr>
                <w:rFonts w:ascii="Arial Narrow" w:hAnsi="Arial Narrow"/>
              </w:rPr>
              <w:t>Havas</w:t>
            </w:r>
          </w:p>
        </w:tc>
        <w:tc>
          <w:tcPr>
            <w:tcW w:w="4531" w:type="dxa"/>
            <w:vAlign w:val="center"/>
          </w:tcPr>
          <w:p w14:paraId="762B7593" w14:textId="77777777" w:rsidR="00A46689" w:rsidRPr="00A673DA" w:rsidRDefault="00A46689" w:rsidP="00A46689">
            <w:pPr>
              <w:jc w:val="center"/>
              <w:rPr>
                <w:rFonts w:ascii="Arial Narrow" w:hAnsi="Arial Narrow"/>
              </w:rPr>
            </w:pPr>
            <w:r w:rsidRPr="00A673DA">
              <w:rPr>
                <w:rFonts w:ascii="Arial Narrow" w:hAnsi="Arial Narrow"/>
              </w:rPr>
              <w:t>Groupe de communication</w:t>
            </w:r>
          </w:p>
        </w:tc>
      </w:tr>
      <w:tr w:rsidR="00A46689" w:rsidRPr="00A673DA" w14:paraId="2E5DA2D1" w14:textId="77777777" w:rsidTr="00A46689">
        <w:tc>
          <w:tcPr>
            <w:tcW w:w="4531" w:type="dxa"/>
            <w:vAlign w:val="center"/>
          </w:tcPr>
          <w:p w14:paraId="4EE3BC9C" w14:textId="77777777" w:rsidR="00A46689" w:rsidRPr="00A673DA" w:rsidRDefault="00A46689" w:rsidP="00A46689">
            <w:pPr>
              <w:jc w:val="center"/>
              <w:rPr>
                <w:rFonts w:ascii="Arial Narrow" w:hAnsi="Arial Narrow"/>
              </w:rPr>
            </w:pPr>
            <w:proofErr w:type="spellStart"/>
            <w:r w:rsidRPr="00A673DA">
              <w:rPr>
                <w:rFonts w:ascii="Arial Narrow" w:hAnsi="Arial Narrow"/>
              </w:rPr>
              <w:t>Aegis</w:t>
            </w:r>
            <w:proofErr w:type="spellEnd"/>
            <w:r w:rsidRPr="00A673DA">
              <w:rPr>
                <w:rFonts w:ascii="Arial Narrow" w:hAnsi="Arial Narrow"/>
              </w:rPr>
              <w:t xml:space="preserve"> Media France</w:t>
            </w:r>
          </w:p>
        </w:tc>
        <w:tc>
          <w:tcPr>
            <w:tcW w:w="4531" w:type="dxa"/>
            <w:vAlign w:val="center"/>
          </w:tcPr>
          <w:p w14:paraId="11C7859D" w14:textId="77777777" w:rsidR="00A46689" w:rsidRPr="00A673DA" w:rsidRDefault="00A46689" w:rsidP="00A46689">
            <w:pPr>
              <w:jc w:val="center"/>
              <w:rPr>
                <w:rFonts w:ascii="Arial Narrow" w:hAnsi="Arial Narrow"/>
              </w:rPr>
            </w:pPr>
            <w:r w:rsidRPr="00A673DA">
              <w:rPr>
                <w:rFonts w:ascii="Arial Narrow" w:hAnsi="Arial Narrow"/>
              </w:rPr>
              <w:t>Conseil et achat médias</w:t>
            </w:r>
          </w:p>
        </w:tc>
      </w:tr>
      <w:tr w:rsidR="00A46689" w:rsidRPr="00A673DA" w14:paraId="75ADBC37" w14:textId="77777777" w:rsidTr="00A46689">
        <w:tc>
          <w:tcPr>
            <w:tcW w:w="4531" w:type="dxa"/>
            <w:vAlign w:val="center"/>
          </w:tcPr>
          <w:p w14:paraId="593BEA0A" w14:textId="77777777" w:rsidR="00A46689" w:rsidRPr="00A673DA" w:rsidRDefault="00A46689" w:rsidP="00A46689">
            <w:pPr>
              <w:jc w:val="center"/>
              <w:rPr>
                <w:rFonts w:ascii="Arial Narrow" w:hAnsi="Arial Narrow"/>
              </w:rPr>
            </w:pPr>
            <w:r w:rsidRPr="00A673DA">
              <w:rPr>
                <w:rFonts w:ascii="Arial Narrow" w:hAnsi="Arial Narrow"/>
              </w:rPr>
              <w:t>GL Events</w:t>
            </w:r>
          </w:p>
        </w:tc>
        <w:tc>
          <w:tcPr>
            <w:tcW w:w="4531" w:type="dxa"/>
            <w:vAlign w:val="center"/>
          </w:tcPr>
          <w:p w14:paraId="6A8E71B9" w14:textId="77777777" w:rsidR="00A46689" w:rsidRPr="00A673DA" w:rsidRDefault="00A46689" w:rsidP="00A46689">
            <w:pPr>
              <w:jc w:val="center"/>
              <w:rPr>
                <w:rFonts w:ascii="Arial Narrow" w:hAnsi="Arial Narrow"/>
              </w:rPr>
            </w:pPr>
            <w:r w:rsidRPr="00A673DA">
              <w:rPr>
                <w:rFonts w:ascii="Arial Narrow" w:hAnsi="Arial Narrow"/>
              </w:rPr>
              <w:t>Evénementiel</w:t>
            </w:r>
          </w:p>
        </w:tc>
      </w:tr>
    </w:tbl>
    <w:p w14:paraId="251A8D68" w14:textId="77777777" w:rsidR="00B94286" w:rsidRPr="00A673DA" w:rsidRDefault="00B94286" w:rsidP="00B94286">
      <w:pPr>
        <w:rPr>
          <w:rFonts w:ascii="Arial Narrow" w:hAnsi="Arial Narrow"/>
        </w:rPr>
      </w:pPr>
    </w:p>
    <w:p w14:paraId="06AF9957" w14:textId="77777777" w:rsidR="00A46689" w:rsidRPr="00A673DA" w:rsidRDefault="00A46689" w:rsidP="00A46689">
      <w:pPr>
        <w:pStyle w:val="Titre2"/>
        <w:rPr>
          <w:rFonts w:ascii="Arial Narrow" w:hAnsi="Arial Narrow"/>
        </w:rPr>
      </w:pPr>
      <w:r w:rsidRPr="00A673DA">
        <w:rPr>
          <w:rFonts w:ascii="Arial Narrow" w:hAnsi="Arial Narrow"/>
        </w:rPr>
        <w:t>Les organisations professionnelles.</w:t>
      </w:r>
    </w:p>
    <w:p w14:paraId="199A47D2" w14:textId="77777777" w:rsidR="00A46689" w:rsidRPr="00A673DA" w:rsidRDefault="00A46689" w:rsidP="00A46689">
      <w:pPr>
        <w:rPr>
          <w:rFonts w:ascii="Arial Narrow" w:hAnsi="Arial Narrow"/>
        </w:rPr>
      </w:pPr>
      <w:r w:rsidRPr="00A673DA">
        <w:rPr>
          <w:rFonts w:ascii="Arial Narrow" w:hAnsi="Arial Narrow"/>
        </w:rPr>
        <w:t xml:space="preserve">Comme toute profession, le secteur de la communication est régi par différents organismes. </w:t>
      </w:r>
    </w:p>
    <w:p w14:paraId="4EC1F305" w14:textId="77777777" w:rsidR="00A46689" w:rsidRPr="00A673DA" w:rsidRDefault="00A46689" w:rsidP="00A46689">
      <w:pPr>
        <w:rPr>
          <w:rFonts w:ascii="Arial Narrow" w:hAnsi="Arial Narrow"/>
        </w:rPr>
      </w:pPr>
      <w:r w:rsidRPr="00A673DA">
        <w:rPr>
          <w:rFonts w:ascii="Arial Narrow" w:hAnsi="Arial Narrow"/>
        </w:rPr>
        <w:t xml:space="preserve">Les principaux sont : </w:t>
      </w:r>
    </w:p>
    <w:p w14:paraId="0194D558" w14:textId="77777777" w:rsidR="00A46689" w:rsidRPr="00A673DA" w:rsidRDefault="00A46689" w:rsidP="00132866">
      <w:pPr>
        <w:pStyle w:val="Paragraphedeliste"/>
        <w:numPr>
          <w:ilvl w:val="0"/>
          <w:numId w:val="3"/>
        </w:numPr>
        <w:ind w:left="-142" w:firstLine="66"/>
        <w:rPr>
          <w:rFonts w:ascii="Arial Narrow" w:hAnsi="Arial Narrow"/>
        </w:rPr>
      </w:pPr>
      <w:r w:rsidRPr="00A673DA">
        <w:rPr>
          <w:rFonts w:ascii="Arial Narrow" w:hAnsi="Arial Narrow"/>
          <w:b/>
        </w:rPr>
        <w:t>L’UDA (l’union des annonceurs) :</w:t>
      </w:r>
      <w:r w:rsidRPr="00A673DA">
        <w:rPr>
          <w:rFonts w:ascii="Arial Narrow" w:hAnsi="Arial Narrow"/>
        </w:rPr>
        <w:t xml:space="preserve"> a pour mission de faire valoir les intérêts de la profession et de promouvoir une communication responsable en mettant en œuvre des pratiques loyales et éthiques. </w:t>
      </w:r>
    </w:p>
    <w:p w14:paraId="45C9523B" w14:textId="77777777" w:rsidR="00A46689" w:rsidRPr="00A673DA" w:rsidRDefault="00A46689" w:rsidP="00132866">
      <w:pPr>
        <w:pStyle w:val="Paragraphedeliste"/>
        <w:numPr>
          <w:ilvl w:val="0"/>
          <w:numId w:val="3"/>
        </w:numPr>
        <w:ind w:left="-142" w:firstLine="66"/>
        <w:rPr>
          <w:rFonts w:ascii="Arial Narrow" w:hAnsi="Arial Narrow"/>
        </w:rPr>
      </w:pPr>
      <w:r w:rsidRPr="00A673DA">
        <w:rPr>
          <w:rFonts w:ascii="Arial Narrow" w:hAnsi="Arial Narrow"/>
          <w:b/>
        </w:rPr>
        <w:t>L’AACC (l’association des agents conseils en communication) :</w:t>
      </w:r>
      <w:r w:rsidRPr="00A673DA">
        <w:rPr>
          <w:rFonts w:ascii="Arial Narrow" w:hAnsi="Arial Narrow"/>
        </w:rPr>
        <w:t xml:space="preserve"> syndicat professionnel qui défend et représente les plus grosses agences.</w:t>
      </w:r>
    </w:p>
    <w:p w14:paraId="5764834A" w14:textId="77777777" w:rsidR="00A46689" w:rsidRPr="00A673DA" w:rsidRDefault="00A46689" w:rsidP="00132866">
      <w:pPr>
        <w:pStyle w:val="Paragraphedeliste"/>
        <w:numPr>
          <w:ilvl w:val="0"/>
          <w:numId w:val="3"/>
        </w:numPr>
        <w:ind w:left="-142" w:firstLine="66"/>
        <w:rPr>
          <w:rFonts w:ascii="Arial Narrow" w:hAnsi="Arial Narrow"/>
        </w:rPr>
      </w:pPr>
      <w:r w:rsidRPr="00A673DA">
        <w:rPr>
          <w:rFonts w:ascii="Arial Narrow" w:hAnsi="Arial Narrow"/>
          <w:b/>
        </w:rPr>
        <w:t>L’ARPP (l’autorité de régulation professionnelle de la publicité) :</w:t>
      </w:r>
      <w:r w:rsidRPr="00A673DA">
        <w:rPr>
          <w:rFonts w:ascii="Arial Narrow" w:hAnsi="Arial Narrow"/>
        </w:rPr>
        <w:t xml:space="preserve"> mène une action en faveur d’une publicité loyale, véridique et saine dans l’intérêt des consommateurs. </w:t>
      </w:r>
    </w:p>
    <w:p w14:paraId="460D9BBA" w14:textId="77777777" w:rsidR="00A46689" w:rsidRPr="00A673DA" w:rsidRDefault="00A46689" w:rsidP="00132866">
      <w:pPr>
        <w:pStyle w:val="Paragraphedeliste"/>
        <w:numPr>
          <w:ilvl w:val="0"/>
          <w:numId w:val="3"/>
        </w:numPr>
        <w:ind w:left="-142" w:firstLine="66"/>
        <w:rPr>
          <w:rFonts w:ascii="Arial Narrow" w:hAnsi="Arial Narrow"/>
        </w:rPr>
      </w:pPr>
      <w:r w:rsidRPr="00A673DA">
        <w:rPr>
          <w:rFonts w:ascii="Arial Narrow" w:hAnsi="Arial Narrow"/>
          <w:b/>
          <w:u w:val="single"/>
        </w:rPr>
        <w:t>Le CSA (le conseil supérieur de l’audiovisuel) :</w:t>
      </w:r>
      <w:r w:rsidRPr="00A673DA">
        <w:rPr>
          <w:rFonts w:ascii="Arial Narrow" w:hAnsi="Arial Narrow"/>
          <w:u w:val="single"/>
        </w:rPr>
        <w:t xml:space="preserve"> </w:t>
      </w:r>
      <w:r w:rsidRPr="00A673DA">
        <w:rPr>
          <w:rFonts w:ascii="Arial Narrow" w:hAnsi="Arial Narrow"/>
        </w:rPr>
        <w:t>s’assure du respect par tous les opérateurs des lois et de la réglementation en vigueur. Il peut sanction</w:t>
      </w:r>
      <w:r w:rsidR="003879B7" w:rsidRPr="00A673DA">
        <w:rPr>
          <w:rFonts w:ascii="Arial Narrow" w:hAnsi="Arial Narrow"/>
        </w:rPr>
        <w:t>ner ceux qui sont en infraction.</w:t>
      </w:r>
    </w:p>
    <w:p w14:paraId="131C135A" w14:textId="77777777" w:rsidR="00A46689" w:rsidRPr="00A673DA" w:rsidRDefault="00A46689" w:rsidP="00A46689">
      <w:pPr>
        <w:rPr>
          <w:rFonts w:ascii="Arial Narrow" w:hAnsi="Arial Narrow"/>
        </w:rPr>
      </w:pPr>
    </w:p>
    <w:p w14:paraId="371F22F0" w14:textId="77777777" w:rsidR="00A46689" w:rsidRPr="00A673DA" w:rsidRDefault="00A46689" w:rsidP="00A46689">
      <w:pPr>
        <w:pStyle w:val="Titre2"/>
        <w:rPr>
          <w:rFonts w:ascii="Arial Narrow" w:hAnsi="Arial Narrow"/>
        </w:rPr>
      </w:pPr>
      <w:r w:rsidRPr="00A673DA">
        <w:rPr>
          <w:rFonts w:ascii="Arial Narrow" w:hAnsi="Arial Narrow"/>
        </w:rPr>
        <w:t>Les médias et supports.</w:t>
      </w:r>
    </w:p>
    <w:p w14:paraId="408C105A" w14:textId="77777777" w:rsidR="00A46689" w:rsidRPr="006F5DD2" w:rsidRDefault="006F5DD2" w:rsidP="006F5DD2">
      <w:pPr>
        <w:rPr>
          <w:rFonts w:ascii="Arial Narrow" w:hAnsi="Arial Narrow"/>
        </w:rPr>
      </w:pPr>
      <w:r>
        <w:rPr>
          <w:rFonts w:ascii="Arial Narrow" w:hAnsi="Arial Narrow"/>
          <w:b/>
          <w:u w:val="single"/>
        </w:rPr>
        <w:t xml:space="preserve">     </w:t>
      </w:r>
      <w:r w:rsidR="00A46689" w:rsidRPr="006F5DD2">
        <w:rPr>
          <w:rFonts w:ascii="Arial Narrow" w:hAnsi="Arial Narrow"/>
          <w:b/>
          <w:u w:val="single"/>
        </w:rPr>
        <w:t>Média =</w:t>
      </w:r>
      <w:r w:rsidR="00A46689" w:rsidRPr="006F5DD2">
        <w:rPr>
          <w:rFonts w:ascii="Arial Narrow" w:hAnsi="Arial Narrow"/>
        </w:rPr>
        <w:t xml:space="preserve"> moyen de</w:t>
      </w:r>
      <w:r w:rsidR="00132866" w:rsidRPr="006F5DD2">
        <w:rPr>
          <w:rFonts w:ascii="Arial Narrow" w:hAnsi="Arial Narrow"/>
        </w:rPr>
        <w:t xml:space="preserve"> communication de l’information (presse, télé, internet,…). </w:t>
      </w:r>
      <w:r>
        <w:rPr>
          <w:rFonts w:ascii="Arial Narrow" w:hAnsi="Arial Narrow"/>
        </w:rPr>
        <w:br/>
      </w:r>
      <w:r>
        <w:rPr>
          <w:rFonts w:ascii="Arial Narrow" w:hAnsi="Arial Narrow"/>
          <w:u w:val="single"/>
        </w:rPr>
        <w:t xml:space="preserve">     </w:t>
      </w:r>
      <w:r w:rsidR="00A46689" w:rsidRPr="006F5DD2">
        <w:rPr>
          <w:rFonts w:ascii="Arial Narrow" w:hAnsi="Arial Narrow"/>
          <w:b/>
          <w:u w:val="single"/>
        </w:rPr>
        <w:t>Support =</w:t>
      </w:r>
      <w:r w:rsidR="00A46689" w:rsidRPr="006F5DD2">
        <w:rPr>
          <w:rFonts w:ascii="Arial Narrow" w:hAnsi="Arial Narrow"/>
        </w:rPr>
        <w:t xml:space="preserve"> véhi</w:t>
      </w:r>
      <w:r w:rsidR="00132866" w:rsidRPr="006F5DD2">
        <w:rPr>
          <w:rFonts w:ascii="Arial Narrow" w:hAnsi="Arial Narrow"/>
        </w:rPr>
        <w:t xml:space="preserve">cule physique de l’information (presse = Le figaro, Paris Match, Télé 7 jours). </w:t>
      </w:r>
    </w:p>
    <w:p w14:paraId="585C2B41" w14:textId="77777777" w:rsidR="00A46689" w:rsidRPr="006F5DD2" w:rsidRDefault="006F5DD2" w:rsidP="006F5DD2">
      <w:pPr>
        <w:rPr>
          <w:rFonts w:ascii="Arial Narrow" w:hAnsi="Arial Narrow"/>
        </w:rPr>
      </w:pPr>
      <w:r>
        <w:rPr>
          <w:rFonts w:ascii="Arial Narrow" w:hAnsi="Arial Narrow"/>
        </w:rPr>
        <w:t xml:space="preserve">     </w:t>
      </w:r>
      <w:r w:rsidR="00A46689" w:rsidRPr="006F5DD2">
        <w:rPr>
          <w:rFonts w:ascii="Arial Narrow" w:hAnsi="Arial Narrow"/>
        </w:rPr>
        <w:t xml:space="preserve">Chaque média est composé d’un ensemble de supports de même nature. </w:t>
      </w:r>
      <w:r w:rsidR="00A46689" w:rsidRPr="006F5DD2">
        <w:rPr>
          <w:rFonts w:ascii="Arial Narrow" w:hAnsi="Arial Narrow"/>
          <w:i/>
        </w:rPr>
        <w:t>Ex : chaque chaîne télévisée constitue un support pour le média TV.</w:t>
      </w:r>
    </w:p>
    <w:p w14:paraId="62F43F4B" w14:textId="77777777" w:rsidR="00132866" w:rsidRPr="00A673DA" w:rsidRDefault="00132866" w:rsidP="00132866">
      <w:pPr>
        <w:ind w:left="360"/>
        <w:rPr>
          <w:rFonts w:ascii="Arial Narrow" w:hAnsi="Arial Narrow"/>
        </w:rPr>
      </w:pPr>
    </w:p>
    <w:p w14:paraId="4F2D028D" w14:textId="77777777" w:rsidR="002A282B" w:rsidRPr="00A673DA" w:rsidRDefault="00A46689" w:rsidP="00A46689">
      <w:pPr>
        <w:pStyle w:val="Titre2"/>
        <w:rPr>
          <w:rFonts w:ascii="Arial Narrow" w:hAnsi="Arial Narrow"/>
        </w:rPr>
      </w:pPr>
      <w:r w:rsidRPr="00A673DA">
        <w:rPr>
          <w:rFonts w:ascii="Arial Narrow" w:hAnsi="Arial Narrow"/>
        </w:rPr>
        <w:t>L</w:t>
      </w:r>
      <w:r w:rsidR="00132866" w:rsidRPr="00A673DA">
        <w:rPr>
          <w:rFonts w:ascii="Arial Narrow" w:hAnsi="Arial Narrow"/>
        </w:rPr>
        <w:t>es régi</w:t>
      </w:r>
      <w:r w:rsidRPr="00A673DA">
        <w:rPr>
          <w:rFonts w:ascii="Arial Narrow" w:hAnsi="Arial Narrow"/>
        </w:rPr>
        <w:t>es</w:t>
      </w:r>
      <w:r w:rsidR="00132866" w:rsidRPr="00A673DA">
        <w:rPr>
          <w:rFonts w:ascii="Arial Narrow" w:hAnsi="Arial Narrow"/>
        </w:rPr>
        <w:t xml:space="preserve"> publicitaires</w:t>
      </w:r>
      <w:r w:rsidRPr="00A673DA">
        <w:rPr>
          <w:rFonts w:ascii="Arial Narrow" w:hAnsi="Arial Narrow"/>
        </w:rPr>
        <w:t>.</w:t>
      </w:r>
    </w:p>
    <w:p w14:paraId="0CC7C10E" w14:textId="77777777" w:rsidR="00132866" w:rsidRPr="00A673DA" w:rsidRDefault="00132866" w:rsidP="00132866">
      <w:pPr>
        <w:rPr>
          <w:rFonts w:ascii="Arial Narrow" w:hAnsi="Arial Narrow"/>
        </w:rPr>
      </w:pPr>
      <w:r w:rsidRPr="00A673DA">
        <w:rPr>
          <w:rFonts w:ascii="Arial Narrow" w:hAnsi="Arial Narrow"/>
        </w:rPr>
        <w:t xml:space="preserve">     Il y a un intermédiaire entre l’annonceur et le support : la </w:t>
      </w:r>
      <w:r w:rsidRPr="00A673DA">
        <w:rPr>
          <w:rFonts w:ascii="Arial Narrow" w:hAnsi="Arial Narrow"/>
          <w:b/>
        </w:rPr>
        <w:t>régie</w:t>
      </w:r>
      <w:r w:rsidRPr="00A673DA">
        <w:rPr>
          <w:rFonts w:ascii="Arial Narrow" w:hAnsi="Arial Narrow"/>
        </w:rPr>
        <w:t xml:space="preserve">. C’est une entreprise qui  commercialise l’espace publicitaire pour le compte des supports. </w:t>
      </w:r>
    </w:p>
    <w:p w14:paraId="6645E3CA" w14:textId="77777777" w:rsidR="00A46689" w:rsidRDefault="00132866" w:rsidP="00A46689">
      <w:pPr>
        <w:rPr>
          <w:rFonts w:ascii="Arial Narrow" w:hAnsi="Arial Narrow"/>
          <w:i/>
        </w:rPr>
      </w:pPr>
      <w:r w:rsidRPr="00A673DA">
        <w:rPr>
          <w:rFonts w:ascii="Arial Narrow" w:hAnsi="Arial Narrow"/>
        </w:rPr>
        <w:t xml:space="preserve">     </w:t>
      </w:r>
      <w:r w:rsidR="00A46689" w:rsidRPr="00A673DA">
        <w:rPr>
          <w:rFonts w:ascii="Arial Narrow" w:hAnsi="Arial Narrow"/>
        </w:rPr>
        <w:t xml:space="preserve">Ce sont les sociétés qui vendent l’espace publicitaire pour le compte d’un ou plusieurs supports, aux agences et aux annonceurs. </w:t>
      </w:r>
      <w:r w:rsidR="00A46689" w:rsidRPr="00A673DA">
        <w:rPr>
          <w:rFonts w:ascii="Arial Narrow" w:hAnsi="Arial Narrow"/>
        </w:rPr>
        <w:br/>
      </w:r>
      <w:r w:rsidR="00A46689" w:rsidRPr="00A673DA">
        <w:rPr>
          <w:rFonts w:ascii="Arial Narrow" w:hAnsi="Arial Narrow"/>
          <w:i/>
        </w:rPr>
        <w:t xml:space="preserve">Ex : France télévisions est la régie commune des chaînes publiques en France. </w:t>
      </w:r>
    </w:p>
    <w:p w14:paraId="2240B4F2" w14:textId="77777777" w:rsidR="00A673DA" w:rsidRDefault="00A673DA" w:rsidP="00A46689">
      <w:pPr>
        <w:rPr>
          <w:rFonts w:ascii="Arial Narrow" w:hAnsi="Arial Narrow"/>
          <w:i/>
        </w:rPr>
      </w:pPr>
    </w:p>
    <w:p w14:paraId="276A655B" w14:textId="77777777" w:rsidR="00A673DA" w:rsidRDefault="00A673DA" w:rsidP="00A46689">
      <w:pPr>
        <w:rPr>
          <w:rFonts w:ascii="Arial Narrow" w:hAnsi="Arial Narrow"/>
          <w:i/>
        </w:rPr>
      </w:pPr>
    </w:p>
    <w:p w14:paraId="37BF2BCD" w14:textId="77777777" w:rsidR="00A673DA" w:rsidRDefault="00A673DA" w:rsidP="00A673DA">
      <w:pPr>
        <w:pStyle w:val="Titre1"/>
        <w:pBdr>
          <w:top w:val="single" w:sz="18" w:space="0" w:color="C00000"/>
        </w:pBdr>
      </w:pPr>
      <w:r>
        <w:t>LE PLAN MEDIA ET LE BUDGET DE COMMUNICATION</w:t>
      </w:r>
    </w:p>
    <w:p w14:paraId="3C0025D9" w14:textId="77777777" w:rsidR="00A673DA" w:rsidRDefault="00A673DA" w:rsidP="00A673DA"/>
    <w:p w14:paraId="6CB8CF85" w14:textId="77777777" w:rsidR="00A673DA" w:rsidRDefault="00A673DA" w:rsidP="00A673DA">
      <w:pPr>
        <w:pStyle w:val="Titre2"/>
        <w:numPr>
          <w:ilvl w:val="0"/>
          <w:numId w:val="13"/>
        </w:numPr>
      </w:pPr>
      <w:r>
        <w:t xml:space="preserve">Le plan média (ou média planning). </w:t>
      </w:r>
    </w:p>
    <w:p w14:paraId="08FE0B6B" w14:textId="77777777" w:rsidR="00A673DA" w:rsidRDefault="00A673DA" w:rsidP="00A673DA">
      <w:r>
        <w:t xml:space="preserve">     C’est la recherche de la combinaison optimale de médias et de supports, afin d’atteindre le plus grand nombre d’individus ciblés ; dans le cadre d’un budget défini. </w:t>
      </w:r>
      <w:r>
        <w:br/>
      </w:r>
    </w:p>
    <w:p w14:paraId="1508C324" w14:textId="77777777" w:rsidR="00A673DA" w:rsidRDefault="00A673DA" w:rsidP="00A673DA">
      <w:pPr>
        <w:pStyle w:val="Titre2"/>
      </w:pPr>
      <w:r>
        <w:t xml:space="preserve">Le choix des médias : une décision stratégique. </w:t>
      </w:r>
    </w:p>
    <w:p w14:paraId="0C33098F" w14:textId="77777777" w:rsidR="00A673DA" w:rsidRDefault="00A673DA" w:rsidP="001C06B2">
      <w:pPr>
        <w:spacing w:after="0"/>
      </w:pPr>
      <w:r>
        <w:t xml:space="preserve"> Les médias sont en général sélectionnés selon les critères suiv</w:t>
      </w:r>
      <w:r w:rsidR="001C06B2">
        <w:t>a</w:t>
      </w:r>
      <w:r>
        <w:t xml:space="preserve">nts : </w:t>
      </w:r>
    </w:p>
    <w:p w14:paraId="1D025F62" w14:textId="77777777" w:rsidR="00A673DA" w:rsidRDefault="00A673DA" w:rsidP="001C06B2">
      <w:pPr>
        <w:pStyle w:val="Paragraphedeliste"/>
        <w:numPr>
          <w:ilvl w:val="0"/>
          <w:numId w:val="3"/>
        </w:numPr>
        <w:spacing w:after="0"/>
      </w:pPr>
      <w:r w:rsidRPr="001C06B2">
        <w:rPr>
          <w:u w:val="single"/>
        </w:rPr>
        <w:t>Couverture</w:t>
      </w:r>
      <w:r>
        <w:t xml:space="preserve"> : capacité du média à couvrir la cible du point de vue numérique. </w:t>
      </w:r>
    </w:p>
    <w:p w14:paraId="7F12016C" w14:textId="77777777" w:rsidR="00A673DA" w:rsidRDefault="001C06B2" w:rsidP="00A673DA">
      <w:pPr>
        <w:pStyle w:val="Paragraphedeliste"/>
        <w:numPr>
          <w:ilvl w:val="0"/>
          <w:numId w:val="3"/>
        </w:numPr>
      </w:pPr>
      <w:r w:rsidRPr="001C06B2">
        <w:rPr>
          <w:u w:val="single"/>
        </w:rPr>
        <w:t>Sélectivité</w:t>
      </w:r>
      <w:r w:rsidR="00A673DA">
        <w:t xml:space="preserve"> : capacité du média à s’adapter au ciblage préalablement défini. </w:t>
      </w:r>
    </w:p>
    <w:p w14:paraId="70CD8FBB" w14:textId="77777777" w:rsidR="00A673DA" w:rsidRDefault="00A673DA" w:rsidP="00A673DA">
      <w:pPr>
        <w:pStyle w:val="Paragraphedeliste"/>
        <w:numPr>
          <w:ilvl w:val="0"/>
          <w:numId w:val="3"/>
        </w:numPr>
      </w:pPr>
      <w:r w:rsidRPr="001C06B2">
        <w:rPr>
          <w:u w:val="single"/>
        </w:rPr>
        <w:t>Communication</w:t>
      </w:r>
      <w:r>
        <w:t xml:space="preserve"> : capacité du média à transmettre et à valoriser le message. </w:t>
      </w:r>
    </w:p>
    <w:p w14:paraId="190FF0BF" w14:textId="77777777" w:rsidR="00A673DA" w:rsidRDefault="00A673DA" w:rsidP="00A673DA">
      <w:pPr>
        <w:pStyle w:val="Paragraphedeliste"/>
        <w:numPr>
          <w:ilvl w:val="0"/>
          <w:numId w:val="3"/>
        </w:numPr>
      </w:pPr>
      <w:r w:rsidRPr="001C06B2">
        <w:rPr>
          <w:u w:val="single"/>
        </w:rPr>
        <w:t>Accessibilité</w:t>
      </w:r>
      <w:r>
        <w:t xml:space="preserve"> : comptabilité du média du point de vue du coût et du délai de réservation. </w:t>
      </w:r>
    </w:p>
    <w:p w14:paraId="139393F3" w14:textId="77777777" w:rsidR="001C06B2" w:rsidRDefault="001C06B2" w:rsidP="001C06B2">
      <w:pPr>
        <w:pStyle w:val="Paragraphedeliste"/>
      </w:pPr>
    </w:p>
    <w:p w14:paraId="1F9F8C79" w14:textId="77777777" w:rsidR="001C06B2" w:rsidRDefault="001C06B2" w:rsidP="001C06B2">
      <w:pPr>
        <w:pStyle w:val="Titre2"/>
      </w:pPr>
      <w:r>
        <w:t xml:space="preserve">La détermination du budget publicitaire. </w:t>
      </w:r>
    </w:p>
    <w:p w14:paraId="46DCC477" w14:textId="77777777" w:rsidR="001C06B2" w:rsidRDefault="001C06B2" w:rsidP="001C06B2">
      <w:r>
        <w:t xml:space="preserve">     Il comprend </w:t>
      </w:r>
      <w:r w:rsidRPr="001C06B2">
        <w:rPr>
          <w:b/>
        </w:rPr>
        <w:t>l’achat d’espace</w:t>
      </w:r>
      <w:r>
        <w:t xml:space="preserve">, les </w:t>
      </w:r>
      <w:r w:rsidRPr="001C06B2">
        <w:rPr>
          <w:b/>
        </w:rPr>
        <w:t>frais de conception</w:t>
      </w:r>
      <w:r>
        <w:t xml:space="preserve"> </w:t>
      </w:r>
      <w:r w:rsidRPr="001C06B2">
        <w:rPr>
          <w:b/>
        </w:rPr>
        <w:t>et de réalisation</w:t>
      </w:r>
      <w:r>
        <w:t xml:space="preserve"> de l’annonce, la </w:t>
      </w:r>
      <w:r w:rsidRPr="001C06B2">
        <w:rPr>
          <w:b/>
        </w:rPr>
        <w:t>rémunération de l’agence-conseil</w:t>
      </w:r>
      <w:r>
        <w:t xml:space="preserve">, et/ou le </w:t>
      </w:r>
      <w:r w:rsidRPr="001C06B2">
        <w:rPr>
          <w:b/>
        </w:rPr>
        <w:t>coût du service publicité</w:t>
      </w:r>
      <w:r>
        <w:t xml:space="preserve"> intégré à l’entreprise. </w:t>
      </w:r>
    </w:p>
    <w:p w14:paraId="1E69E026" w14:textId="77777777" w:rsidR="001C06B2" w:rsidRPr="001C06B2" w:rsidRDefault="001C06B2" w:rsidP="001C06B2">
      <w:r>
        <w:t xml:space="preserve">     Il existe plusieurs méthodes permettant de définir le budget : </w:t>
      </w:r>
      <w:r>
        <w:br/>
        <w:t xml:space="preserve">- à partir d’un pourcentage sur le CA réalisé ou prévisionnel (en général, entre 2 et 5%). </w:t>
      </w:r>
      <w:r>
        <w:br/>
        <w:t xml:space="preserve">- à partir des budgets publicitaires de la concurrence. </w:t>
      </w:r>
      <w:r>
        <w:br/>
        <w:t xml:space="preserve">- actualisation du budget de l’année antérieure. </w:t>
      </w:r>
      <w:r>
        <w:br/>
      </w:r>
    </w:p>
    <w:p w14:paraId="5EC8E041" w14:textId="77777777" w:rsidR="001C06B2" w:rsidRDefault="001C06B2" w:rsidP="001C06B2">
      <w:pPr>
        <w:pStyle w:val="Titre2"/>
      </w:pPr>
      <w:r>
        <w:t xml:space="preserve">Le contrôle de l’action publicitaire. </w:t>
      </w:r>
    </w:p>
    <w:p w14:paraId="5B4FFE45" w14:textId="77777777" w:rsidR="001C06B2" w:rsidRDefault="001C06B2" w:rsidP="001C06B2">
      <w:r>
        <w:t xml:space="preserve">     Il consiste à comparer les résultats obtenus par la campagne avec les objectifs de l’action publicitaire. Trois domaines de contrôle sont possibles : </w:t>
      </w:r>
    </w:p>
    <w:p w14:paraId="26DA830C" w14:textId="77777777" w:rsidR="001C06B2" w:rsidRDefault="001C06B2" w:rsidP="00125246">
      <w:pPr>
        <w:pStyle w:val="Titre3"/>
        <w:spacing w:after="0"/>
      </w:pPr>
      <w:r>
        <w:t xml:space="preserve">Le domaine cognitif. </w:t>
      </w:r>
    </w:p>
    <w:p w14:paraId="27E21F01" w14:textId="77777777" w:rsidR="001C06B2" w:rsidRDefault="001C06B2" w:rsidP="00125246">
      <w:pPr>
        <w:spacing w:after="0"/>
        <w:jc w:val="both"/>
      </w:pPr>
      <w:r>
        <w:t xml:space="preserve">     C’est vérifier par le sondage la mémorisation du message, la notoriété du produit et/ou de la marque. </w:t>
      </w:r>
    </w:p>
    <w:p w14:paraId="28CC3352" w14:textId="77777777" w:rsidR="001C06B2" w:rsidRPr="001C06B2" w:rsidRDefault="001C06B2" w:rsidP="00125246">
      <w:pPr>
        <w:pStyle w:val="Paragraphedeliste"/>
        <w:numPr>
          <w:ilvl w:val="0"/>
          <w:numId w:val="14"/>
        </w:numPr>
        <w:spacing w:after="0"/>
        <w:ind w:left="-142" w:right="-426"/>
        <w:jc w:val="both"/>
      </w:pPr>
      <w:r>
        <w:rPr>
          <w:u w:val="single"/>
        </w:rPr>
        <w:t>Notoriété spontanée :</w:t>
      </w:r>
      <w:r>
        <w:t xml:space="preserve"> pourcentage de personnes citant spontanément la marque ou le produit. </w:t>
      </w:r>
    </w:p>
    <w:p w14:paraId="3CD98EFB" w14:textId="77777777" w:rsidR="001C06B2" w:rsidRDefault="001C06B2" w:rsidP="00125246">
      <w:pPr>
        <w:pStyle w:val="Paragraphedeliste"/>
        <w:numPr>
          <w:ilvl w:val="0"/>
          <w:numId w:val="14"/>
        </w:numPr>
        <w:spacing w:after="0"/>
        <w:ind w:left="-142" w:right="-426"/>
        <w:jc w:val="both"/>
      </w:pPr>
      <w:r>
        <w:rPr>
          <w:u w:val="single"/>
        </w:rPr>
        <w:t>Notoriété assistée :</w:t>
      </w:r>
      <w:r>
        <w:t xml:space="preserve"> pourcentage de personnes qui disent connaître la marque, le produit à partir d’une liste. </w:t>
      </w:r>
    </w:p>
    <w:p w14:paraId="014F03E3" w14:textId="77777777" w:rsidR="001C06B2" w:rsidRDefault="001C06B2" w:rsidP="00125246">
      <w:pPr>
        <w:pStyle w:val="Paragraphedeliste"/>
        <w:numPr>
          <w:ilvl w:val="0"/>
          <w:numId w:val="14"/>
        </w:numPr>
        <w:spacing w:after="0"/>
        <w:ind w:left="-142" w:right="-426"/>
        <w:jc w:val="both"/>
      </w:pPr>
      <w:r>
        <w:rPr>
          <w:u w:val="single"/>
        </w:rPr>
        <w:t>Le score de la reconnaissance :</w:t>
      </w:r>
      <w:r>
        <w:t xml:space="preserve"> pourcentage de personnes qui disent reconnaître l’annonce publicitaire. </w:t>
      </w:r>
    </w:p>
    <w:p w14:paraId="4F54C0A1" w14:textId="77777777" w:rsidR="001C06B2" w:rsidRDefault="001C06B2" w:rsidP="00125246">
      <w:pPr>
        <w:pStyle w:val="Paragraphedeliste"/>
        <w:numPr>
          <w:ilvl w:val="0"/>
          <w:numId w:val="14"/>
        </w:numPr>
        <w:spacing w:after="0"/>
        <w:ind w:left="-142" w:right="-426"/>
        <w:jc w:val="both"/>
      </w:pPr>
      <w:r>
        <w:rPr>
          <w:u w:val="single"/>
        </w:rPr>
        <w:t>Le score d’attribution :</w:t>
      </w:r>
      <w:r>
        <w:t xml:space="preserve"> pourcentage de personnes qui identifient le nom de l’annonceur bien qu’il ait été masqué dans le message. </w:t>
      </w:r>
    </w:p>
    <w:p w14:paraId="016EBDEE" w14:textId="77777777" w:rsidR="001C06B2" w:rsidRPr="001C06B2" w:rsidRDefault="00125246" w:rsidP="001C06B2">
      <w:pPr>
        <w:pStyle w:val="Paragraphedeliste"/>
        <w:spacing w:after="0"/>
        <w:jc w:val="both"/>
      </w:pPr>
      <w:r>
        <w:br/>
      </w:r>
    </w:p>
    <w:p w14:paraId="1078FF72" w14:textId="77777777" w:rsidR="001C06B2" w:rsidRDefault="001C06B2" w:rsidP="00125246">
      <w:pPr>
        <w:pStyle w:val="Titre3"/>
        <w:spacing w:after="0"/>
      </w:pPr>
      <w:r>
        <w:t xml:space="preserve">Le domaine affectif. </w:t>
      </w:r>
    </w:p>
    <w:p w14:paraId="0CEC83CC" w14:textId="77777777" w:rsidR="00125246" w:rsidRDefault="00125246" w:rsidP="00125246">
      <w:pPr>
        <w:spacing w:after="0"/>
      </w:pPr>
      <w:r>
        <w:t xml:space="preserve">    C’est contrôler par enquête (qualitatif et quantitatif), les attitudes des consommateurs vis-à-vis du produit, de la marque et de l’enseigne. </w:t>
      </w:r>
      <w:r>
        <w:sym w:font="Wingdings" w:char="F0E0"/>
      </w:r>
      <w:r>
        <w:t xml:space="preserve"> IMAGE</w:t>
      </w:r>
    </w:p>
    <w:p w14:paraId="6888DDBF" w14:textId="77777777" w:rsidR="00125246" w:rsidRDefault="00125246" w:rsidP="00125246"/>
    <w:p w14:paraId="65AFC628" w14:textId="77777777" w:rsidR="00125246" w:rsidRDefault="00125246" w:rsidP="00125246">
      <w:pPr>
        <w:pStyle w:val="Titre3"/>
        <w:spacing w:after="0"/>
      </w:pPr>
      <w:r>
        <w:t xml:space="preserve">Le domaine conatif. </w:t>
      </w:r>
    </w:p>
    <w:p w14:paraId="2351E5EB" w14:textId="77777777" w:rsidR="00125246" w:rsidRDefault="00125246" w:rsidP="00125246">
      <w:pPr>
        <w:spacing w:after="0"/>
      </w:pPr>
      <w:r>
        <w:t xml:space="preserve">     Il faut chiffrer les comportements pour déterminer dans quelle mesure la modification des attitudes et la notoriété. Elles se traduisent par un comportement d’achat favorable. </w:t>
      </w:r>
      <w:r>
        <w:br/>
      </w:r>
      <w:r>
        <w:sym w:font="Wingdings" w:char="F0E0"/>
      </w:r>
      <w:r>
        <w:t>INTENTION D’ACHAT OU ACHAT</w:t>
      </w:r>
    </w:p>
    <w:p w14:paraId="17EE25BD" w14:textId="77777777" w:rsidR="00125246" w:rsidRDefault="00125246" w:rsidP="00125246">
      <w:pPr>
        <w:pStyle w:val="Titre1"/>
      </w:pPr>
      <w:r>
        <w:t>LE HORS-MEDIA</w:t>
      </w:r>
    </w:p>
    <w:p w14:paraId="262A946F" w14:textId="77777777" w:rsidR="00125246" w:rsidRDefault="00125246" w:rsidP="00125246">
      <w:pPr>
        <w:jc w:val="both"/>
      </w:pPr>
      <w:r>
        <w:t xml:space="preserve">     La communication dite « hors-média » regroupe toutes les communications réalisées par l’entreprise qui n’emprunte pas les six médias. Cette communication se pratique d’abord par l’identité visuelle de l’entreprise (les formes, les couleurs, le logotype, le type de calligraphie utilisé, son enseigne, ses véhicules,…).</w:t>
      </w:r>
    </w:p>
    <w:p w14:paraId="4A8D38D2" w14:textId="77777777" w:rsidR="00125246" w:rsidRDefault="00125246" w:rsidP="00125246">
      <w:pPr>
        <w:pStyle w:val="Titre2"/>
        <w:numPr>
          <w:ilvl w:val="0"/>
          <w:numId w:val="15"/>
        </w:numPr>
      </w:pPr>
      <w:r>
        <w:t xml:space="preserve">Les objectifs principaux. </w:t>
      </w:r>
    </w:p>
    <w:p w14:paraId="26C9A99B" w14:textId="77777777" w:rsidR="00125246" w:rsidRPr="00125246" w:rsidRDefault="00125246" w:rsidP="00125246">
      <w:r>
        <w:t xml:space="preserve">     Le hors média permet de se faire connaître, de se faire reconnaître, de se différencier, de prospecter, de vendre ou fidéliser, de créer une BDD. </w:t>
      </w:r>
      <w:r>
        <w:br/>
      </w:r>
    </w:p>
    <w:p w14:paraId="217C6691" w14:textId="77777777" w:rsidR="00125246" w:rsidRDefault="00125246" w:rsidP="00125246">
      <w:pPr>
        <w:pStyle w:val="Titre2"/>
        <w:numPr>
          <w:ilvl w:val="0"/>
          <w:numId w:val="15"/>
        </w:numPr>
      </w:pPr>
      <w:r>
        <w:t xml:space="preserve">Les particularités du hors-média. </w:t>
      </w:r>
    </w:p>
    <w:p w14:paraId="3C77988D" w14:textId="77777777" w:rsidR="00483894" w:rsidRPr="00F63EF2" w:rsidRDefault="00125246" w:rsidP="00483894">
      <w:pPr>
        <w:rPr>
          <w:i/>
        </w:rPr>
      </w:pPr>
      <w:r>
        <w:t xml:space="preserve">     Il permet de toucher des cibles restreintes, de créer et entretenir des relations de sympathie (</w:t>
      </w:r>
      <w:r>
        <w:rPr>
          <w:i/>
        </w:rPr>
        <w:t>ex : parrainage d’une équipe sportive)</w:t>
      </w:r>
      <w:r w:rsidR="00483894">
        <w:t xml:space="preserve">, de soutenir la communication publicitaire </w:t>
      </w:r>
      <w:r w:rsidR="00483894">
        <w:rPr>
          <w:i/>
        </w:rPr>
        <w:t>(ex : la PLV, publicité sur lieu de vente)</w:t>
      </w:r>
      <w:r w:rsidR="00483894">
        <w:t xml:space="preserve"> ou encore de compléter le message publicitaire (</w:t>
      </w:r>
      <w:r w:rsidR="00483894">
        <w:rPr>
          <w:i/>
        </w:rPr>
        <w:t xml:space="preserve">ex : l’échantillon permet de tester les qualités du produit mises en avant dans la pub). </w:t>
      </w:r>
      <w:r w:rsidR="00483894">
        <w:rPr>
          <w:i/>
        </w:rPr>
        <w:br/>
      </w:r>
    </w:p>
    <w:p w14:paraId="532424D3" w14:textId="77777777" w:rsidR="00483894" w:rsidRDefault="00483894" w:rsidP="00483894">
      <w:pPr>
        <w:pStyle w:val="Titre2"/>
        <w:numPr>
          <w:ilvl w:val="0"/>
          <w:numId w:val="15"/>
        </w:numPr>
      </w:pPr>
      <w:r>
        <w:t xml:space="preserve">La promotion des ventes. </w:t>
      </w:r>
    </w:p>
    <w:p w14:paraId="2CA5970F" w14:textId="77777777" w:rsidR="00483894" w:rsidRDefault="00483894" w:rsidP="00483894">
      <w:r>
        <w:t xml:space="preserve">   La Promotion des Ventes regroupe toutes les techniques visant à dynamiser les ventes et à les augmenter, en modifiant temporairement l’offre de base. Les promotions poussent le produit vers le consommateur (stratégie PUSH). Elles présentent un avantage pour la cible, en quantité ou en prix et doivent être limitées dans le temps. </w:t>
      </w:r>
    </w:p>
    <w:p w14:paraId="67A0DD35" w14:textId="77777777" w:rsidR="00483894" w:rsidRDefault="00483894" w:rsidP="00F63EF2">
      <w:pPr>
        <w:pStyle w:val="Titre3"/>
        <w:spacing w:after="0"/>
      </w:pPr>
      <w:r>
        <w:t xml:space="preserve">Origine d’une opération promotionnelle. </w:t>
      </w:r>
    </w:p>
    <w:p w14:paraId="21533464" w14:textId="77777777" w:rsidR="00483894" w:rsidRPr="00F63EF2" w:rsidRDefault="00483894" w:rsidP="00F63EF2">
      <w:pPr>
        <w:spacing w:after="0"/>
        <w:rPr>
          <w:i/>
        </w:rPr>
      </w:pPr>
      <w:r>
        <w:t xml:space="preserve">     Un producteur (cas le plus fréquent, notamment en ce qui concerne les Produits de Grande Consommation). </w:t>
      </w:r>
      <w:r>
        <w:rPr>
          <w:i/>
        </w:rPr>
        <w:t xml:space="preserve">Ex : L’Oréal ou Danone, conçoivent leurs promotions et les mettent ensuite en place chez les distributeurs. </w:t>
      </w:r>
      <w:r>
        <w:t>Un distributeur : les soldes ou événements (semaine d’anniversaire, journée privilège,…)</w:t>
      </w:r>
      <w:r>
        <w:br/>
      </w:r>
    </w:p>
    <w:p w14:paraId="100D96A8" w14:textId="77777777" w:rsidR="00483894" w:rsidRDefault="00483894" w:rsidP="00F63EF2">
      <w:pPr>
        <w:pStyle w:val="Titre3"/>
        <w:spacing w:after="0"/>
      </w:pPr>
      <w:r>
        <w:t xml:space="preserve">Cibles d’une opération promotionnelle. </w:t>
      </w:r>
    </w:p>
    <w:p w14:paraId="74595297" w14:textId="77777777" w:rsidR="00483894" w:rsidRDefault="00483894" w:rsidP="00F63EF2">
      <w:pPr>
        <w:spacing w:after="0"/>
      </w:pPr>
      <w:r>
        <w:t xml:space="preserve">     La force de vente de l’entreprise, les distributeurs, les consommateurs. Les techniques utilisées diffèrent selon la phrase de la vie du produit. </w:t>
      </w:r>
      <w:r w:rsidR="00F63EF2">
        <w:br/>
      </w:r>
    </w:p>
    <w:p w14:paraId="21C26777" w14:textId="77777777" w:rsidR="00483894" w:rsidRPr="00483894" w:rsidRDefault="00483894" w:rsidP="00F63EF2">
      <w:pPr>
        <w:pStyle w:val="Paragraphedeliste"/>
        <w:numPr>
          <w:ilvl w:val="0"/>
          <w:numId w:val="16"/>
        </w:numPr>
        <w:spacing w:after="0"/>
      </w:pPr>
      <w:r>
        <w:rPr>
          <w:u w:val="single"/>
        </w:rPr>
        <w:t xml:space="preserve">En phase de lancement : </w:t>
      </w:r>
    </w:p>
    <w:tbl>
      <w:tblPr>
        <w:tblStyle w:val="Grilledutableau"/>
        <w:tblW w:w="0" w:type="auto"/>
        <w:tblLook w:val="04A0" w:firstRow="1" w:lastRow="0" w:firstColumn="1" w:lastColumn="0" w:noHBand="0" w:noVBand="1"/>
      </w:tblPr>
      <w:tblGrid>
        <w:gridCol w:w="1985"/>
        <w:gridCol w:w="3260"/>
        <w:gridCol w:w="3822"/>
      </w:tblGrid>
      <w:tr w:rsidR="00483894" w:rsidRPr="001B3F0D" w14:paraId="7FA4AD6E" w14:textId="77777777" w:rsidTr="001B3F0D">
        <w:tc>
          <w:tcPr>
            <w:tcW w:w="1980" w:type="dxa"/>
            <w:shd w:val="clear" w:color="auto" w:fill="F2F2F2" w:themeFill="background1" w:themeFillShade="F2"/>
          </w:tcPr>
          <w:p w14:paraId="3A07F668" w14:textId="77777777" w:rsidR="00483894" w:rsidRPr="001B3F0D" w:rsidRDefault="00483894" w:rsidP="00F63EF2">
            <w:pPr>
              <w:jc w:val="center"/>
              <w:rPr>
                <w:b/>
                <w:sz w:val="24"/>
              </w:rPr>
            </w:pPr>
            <w:r w:rsidRPr="001B3F0D">
              <w:rPr>
                <w:b/>
                <w:sz w:val="24"/>
              </w:rPr>
              <w:t>CIBLES</w:t>
            </w:r>
          </w:p>
        </w:tc>
        <w:tc>
          <w:tcPr>
            <w:tcW w:w="3260" w:type="dxa"/>
            <w:shd w:val="clear" w:color="auto" w:fill="F2F2F2" w:themeFill="background1" w:themeFillShade="F2"/>
          </w:tcPr>
          <w:p w14:paraId="5E84B3C5" w14:textId="77777777" w:rsidR="00483894" w:rsidRPr="001B3F0D" w:rsidRDefault="00483894" w:rsidP="00F63EF2">
            <w:pPr>
              <w:jc w:val="center"/>
              <w:rPr>
                <w:b/>
                <w:sz w:val="24"/>
              </w:rPr>
            </w:pPr>
            <w:r w:rsidRPr="001B3F0D">
              <w:rPr>
                <w:b/>
                <w:sz w:val="24"/>
              </w:rPr>
              <w:t>OBJECIFS</w:t>
            </w:r>
          </w:p>
        </w:tc>
        <w:tc>
          <w:tcPr>
            <w:tcW w:w="3822" w:type="dxa"/>
            <w:shd w:val="clear" w:color="auto" w:fill="F2F2F2" w:themeFill="background1" w:themeFillShade="F2"/>
          </w:tcPr>
          <w:p w14:paraId="23F16B0E" w14:textId="77777777" w:rsidR="00483894" w:rsidRPr="001B3F0D" w:rsidRDefault="00483894" w:rsidP="00F63EF2">
            <w:pPr>
              <w:jc w:val="center"/>
              <w:rPr>
                <w:b/>
                <w:sz w:val="24"/>
              </w:rPr>
            </w:pPr>
            <w:r w:rsidRPr="001B3F0D">
              <w:rPr>
                <w:b/>
                <w:sz w:val="24"/>
              </w:rPr>
              <w:t>TECHNIQUES</w:t>
            </w:r>
          </w:p>
        </w:tc>
      </w:tr>
      <w:tr w:rsidR="00483894" w14:paraId="263BCC39" w14:textId="77777777" w:rsidTr="001B3F0D">
        <w:tc>
          <w:tcPr>
            <w:tcW w:w="1980" w:type="dxa"/>
            <w:shd w:val="clear" w:color="auto" w:fill="F2F2F2" w:themeFill="background1" w:themeFillShade="F2"/>
          </w:tcPr>
          <w:p w14:paraId="6B9E61C0" w14:textId="77777777" w:rsidR="00483894" w:rsidRPr="001B3F0D" w:rsidRDefault="00483894" w:rsidP="00483894">
            <w:pPr>
              <w:rPr>
                <w:b/>
              </w:rPr>
            </w:pPr>
            <w:r w:rsidRPr="001B3F0D">
              <w:rPr>
                <w:b/>
              </w:rPr>
              <w:t>CONSOMMATEURS</w:t>
            </w:r>
          </w:p>
        </w:tc>
        <w:tc>
          <w:tcPr>
            <w:tcW w:w="3260" w:type="dxa"/>
          </w:tcPr>
          <w:p w14:paraId="3618E847" w14:textId="77777777" w:rsidR="00483894" w:rsidRDefault="00483894" w:rsidP="00483894">
            <w:r>
              <w:t>- Faire essayer le produit </w:t>
            </w:r>
            <w:r>
              <w:br/>
              <w:t>- Provoquer l’achat</w:t>
            </w:r>
          </w:p>
          <w:p w14:paraId="7493CA6D" w14:textId="77777777" w:rsidR="00483894" w:rsidRDefault="00483894" w:rsidP="00483894"/>
        </w:tc>
        <w:tc>
          <w:tcPr>
            <w:tcW w:w="3822" w:type="dxa"/>
          </w:tcPr>
          <w:p w14:paraId="64C9A13F" w14:textId="77777777" w:rsidR="00483894" w:rsidRDefault="001B3F0D" w:rsidP="00483894">
            <w:r>
              <w:t xml:space="preserve">- </w:t>
            </w:r>
            <w:r w:rsidR="00483894">
              <w:t xml:space="preserve">Echantillons/Essais gratuits. </w:t>
            </w:r>
            <w:r>
              <w:br/>
              <w:t xml:space="preserve">- Dégustations, coupons de réductions, primes, reprise de l’ancien produit. </w:t>
            </w:r>
          </w:p>
        </w:tc>
      </w:tr>
      <w:tr w:rsidR="00483894" w14:paraId="3670ADB1" w14:textId="77777777" w:rsidTr="001B3F0D">
        <w:tc>
          <w:tcPr>
            <w:tcW w:w="1980" w:type="dxa"/>
            <w:shd w:val="clear" w:color="auto" w:fill="F2F2F2" w:themeFill="background1" w:themeFillShade="F2"/>
          </w:tcPr>
          <w:p w14:paraId="5F16747B" w14:textId="77777777" w:rsidR="00483894" w:rsidRPr="001B3F0D" w:rsidRDefault="001B3F0D" w:rsidP="00483894">
            <w:pPr>
              <w:rPr>
                <w:b/>
              </w:rPr>
            </w:pPr>
            <w:r w:rsidRPr="001B3F0D">
              <w:rPr>
                <w:b/>
              </w:rPr>
              <w:t>DISTRIBUTEURS</w:t>
            </w:r>
          </w:p>
        </w:tc>
        <w:tc>
          <w:tcPr>
            <w:tcW w:w="3260" w:type="dxa"/>
          </w:tcPr>
          <w:p w14:paraId="7B7F8159" w14:textId="77777777" w:rsidR="00483894" w:rsidRDefault="001B3F0D" w:rsidP="00483894">
            <w:r>
              <w:t>Incitation à référencer le produit</w:t>
            </w:r>
          </w:p>
        </w:tc>
        <w:tc>
          <w:tcPr>
            <w:tcW w:w="3822" w:type="dxa"/>
          </w:tcPr>
          <w:p w14:paraId="65923E66" w14:textId="77777777" w:rsidR="00483894" w:rsidRDefault="001B3F0D" w:rsidP="00483894">
            <w:r>
              <w:t>Primes, réductions</w:t>
            </w:r>
          </w:p>
        </w:tc>
      </w:tr>
      <w:tr w:rsidR="001B3F0D" w14:paraId="15982C46" w14:textId="77777777" w:rsidTr="001B3F0D">
        <w:tc>
          <w:tcPr>
            <w:tcW w:w="1980" w:type="dxa"/>
            <w:shd w:val="clear" w:color="auto" w:fill="F2F2F2" w:themeFill="background1" w:themeFillShade="F2"/>
          </w:tcPr>
          <w:p w14:paraId="1BC42297" w14:textId="77777777" w:rsidR="001B3F0D" w:rsidRPr="001B3F0D" w:rsidRDefault="001B3F0D" w:rsidP="00483894">
            <w:pPr>
              <w:rPr>
                <w:b/>
              </w:rPr>
            </w:pPr>
            <w:r w:rsidRPr="001B3F0D">
              <w:rPr>
                <w:b/>
              </w:rPr>
              <w:t>FORCE DE VENTE</w:t>
            </w:r>
          </w:p>
        </w:tc>
        <w:tc>
          <w:tcPr>
            <w:tcW w:w="3260" w:type="dxa"/>
          </w:tcPr>
          <w:p w14:paraId="4E6FB2AD" w14:textId="77777777" w:rsidR="001B3F0D" w:rsidRDefault="001B3F0D" w:rsidP="00483894">
            <w:r>
              <w:t>Stimulation</w:t>
            </w:r>
          </w:p>
        </w:tc>
        <w:tc>
          <w:tcPr>
            <w:tcW w:w="3822" w:type="dxa"/>
          </w:tcPr>
          <w:p w14:paraId="2E267D0D" w14:textId="77777777" w:rsidR="001B3F0D" w:rsidRDefault="001B3F0D" w:rsidP="00483894">
            <w:r>
              <w:t xml:space="preserve">Concours, primes aux meilleurs commerciaux. </w:t>
            </w:r>
          </w:p>
        </w:tc>
      </w:tr>
    </w:tbl>
    <w:p w14:paraId="09E73706" w14:textId="77777777" w:rsidR="00F63EF2" w:rsidRPr="00F63EF2" w:rsidRDefault="00F63EF2" w:rsidP="00F63EF2">
      <w:pPr>
        <w:pStyle w:val="Paragraphedeliste"/>
      </w:pPr>
    </w:p>
    <w:p w14:paraId="0636A07F" w14:textId="77777777" w:rsidR="00483894" w:rsidRPr="001B3F0D" w:rsidRDefault="00483894" w:rsidP="001B3F0D">
      <w:pPr>
        <w:pStyle w:val="Paragraphedeliste"/>
        <w:numPr>
          <w:ilvl w:val="0"/>
          <w:numId w:val="16"/>
        </w:numPr>
      </w:pPr>
      <w:r>
        <w:rPr>
          <w:u w:val="single"/>
        </w:rPr>
        <w:t xml:space="preserve">En phase de croissance et de maturité : </w:t>
      </w:r>
    </w:p>
    <w:p w14:paraId="78B7EE44" w14:textId="77777777" w:rsidR="001B3F0D" w:rsidRDefault="001B3F0D" w:rsidP="001B3F0D">
      <w:r>
        <w:t xml:space="preserve">     La promotion sert à augmenter les ventes, à fidéliser et à dynamiser la marque auprès des consommateurs ou des distributeurs (jeux, concours, primes, ventes par lots,…) </w:t>
      </w:r>
    </w:p>
    <w:p w14:paraId="433CA781" w14:textId="77777777" w:rsidR="001B3F0D" w:rsidRDefault="001B3F0D" w:rsidP="001B3F0D"/>
    <w:p w14:paraId="08F2E2FF" w14:textId="77777777" w:rsidR="001B3F0D" w:rsidRDefault="001B3F0D" w:rsidP="00F63EF2">
      <w:pPr>
        <w:pStyle w:val="Titre3"/>
        <w:spacing w:after="0"/>
      </w:pPr>
      <w:r>
        <w:t xml:space="preserve">Les avantages de la promotion des ventes. </w:t>
      </w:r>
    </w:p>
    <w:p w14:paraId="68FB1006" w14:textId="77777777" w:rsidR="001B3F0D" w:rsidRDefault="001B3F0D" w:rsidP="00F63EF2">
      <w:pPr>
        <w:spacing w:after="0"/>
      </w:pPr>
      <w:r>
        <w:t xml:space="preserve">Les avantages de la promotion des ventes sont faciles à mettre en place. Ils présentent au point de vente, c’est-à-dire sur le lieu de prise de décision du client. Ils sont de rentabilité immédiate ou encore ils contribuent à créer une base de données à moindre coût. </w:t>
      </w:r>
    </w:p>
    <w:p w14:paraId="02A2A9A6" w14:textId="77777777" w:rsidR="001B3F0D" w:rsidRDefault="001B3F0D" w:rsidP="001B3F0D"/>
    <w:p w14:paraId="3552F543" w14:textId="77777777" w:rsidR="001B3F0D" w:rsidRDefault="00F63EF2" w:rsidP="001B3F0D">
      <w:pPr>
        <w:pStyle w:val="Titre2"/>
      </w:pPr>
      <w:r>
        <w:t xml:space="preserve">Le parrainage (sponsoring) et le mécénat. </w:t>
      </w:r>
    </w:p>
    <w:p w14:paraId="4A97C869" w14:textId="77777777" w:rsidR="001B3F0D" w:rsidRPr="00F63EF2" w:rsidRDefault="001B3F0D" w:rsidP="00F63EF2">
      <w:pPr>
        <w:rPr>
          <w:i/>
        </w:rPr>
      </w:pPr>
      <w:r w:rsidRPr="001B3F0D">
        <w:rPr>
          <w:b/>
          <w:u w:val="single"/>
        </w:rPr>
        <w:t xml:space="preserve">     Parrainage =</w:t>
      </w:r>
      <w:r>
        <w:t xml:space="preserve"> Un concours matériel apporté par une entreprise ou une collectivité à la réalisation d’un projet culturel, sportif (…) moyennant un échange pour qu’il soit fait mention de son nom. </w:t>
      </w:r>
      <w:r>
        <w:rPr>
          <w:i/>
        </w:rPr>
        <w:t>Ex : la BNP et Rolland Garros.</w:t>
      </w:r>
      <w:r>
        <w:rPr>
          <w:i/>
        </w:rPr>
        <w:br/>
      </w:r>
      <w:r w:rsidR="00F63EF2">
        <w:rPr>
          <w:i/>
        </w:rPr>
        <w:t xml:space="preserve"> </w:t>
      </w:r>
    </w:p>
    <w:p w14:paraId="3BF0300C" w14:textId="77777777" w:rsidR="001B3F0D" w:rsidRPr="00F63EF2" w:rsidRDefault="001B3F0D" w:rsidP="001B3F0D">
      <w:pPr>
        <w:rPr>
          <w:i/>
        </w:rPr>
      </w:pPr>
      <w:r>
        <w:rPr>
          <w:b/>
          <w:u w:val="single"/>
        </w:rPr>
        <w:t xml:space="preserve">     Mécénat =</w:t>
      </w:r>
      <w:r>
        <w:t xml:space="preserve"> soutien matériel apporté sans contrepartie directe de la part du bénéficiaire à une œuvre ou à une personne pour l’exercice d’activités généralement culturelles. </w:t>
      </w:r>
      <w:r>
        <w:rPr>
          <w:i/>
        </w:rPr>
        <w:t xml:space="preserve">Ex : financement d’une partie des travaux du musée Beaubourg par la fondation Yves St Laurent. </w:t>
      </w:r>
      <w:r>
        <w:t xml:space="preserve">Le mécénat permet à l’entreprise d’acquérir une dimension sociale et une image valorisante. Il donne à l’entreprise une image citoyenne. L’entreprise recherche à travers le mécénat des retombées à long terme et de nature qualitative. </w:t>
      </w:r>
      <w:r>
        <w:br/>
      </w:r>
    </w:p>
    <w:p w14:paraId="08701647" w14:textId="77777777" w:rsidR="001B3F0D" w:rsidRDefault="001B3F0D" w:rsidP="001B3F0D">
      <w:pPr>
        <w:pStyle w:val="Titre2"/>
      </w:pPr>
      <w:r>
        <w:t xml:space="preserve">Les relations publiques. </w:t>
      </w:r>
    </w:p>
    <w:p w14:paraId="4F135412" w14:textId="77777777" w:rsidR="00F63EF2" w:rsidRDefault="00F63EF2" w:rsidP="00F63EF2">
      <w:r>
        <w:rPr>
          <w:b/>
          <w:u w:val="single"/>
        </w:rPr>
        <w:t xml:space="preserve">    Relations publiques =</w:t>
      </w:r>
      <w:r>
        <w:t xml:space="preserve"> activités déployées par un groupe en vue d’établir et de maintenir de bonnes relations avec les différents secteurs de l’opinion publique. L’objectif est de créer un climat favorable au sein de l’entreprise entre ses différentes composantes (RP Internes) et un climat de confiance entre l’entreprise et ses publics, clients, fournisseurs, actionnaires et journalistes. </w:t>
      </w:r>
    </w:p>
    <w:p w14:paraId="338D0BCF" w14:textId="77777777" w:rsidR="00F63EF2" w:rsidRPr="00F63EF2" w:rsidRDefault="00F63EF2" w:rsidP="00F63EF2"/>
    <w:p w14:paraId="450AD2CD" w14:textId="77777777" w:rsidR="00F63EF2" w:rsidRDefault="001B3F0D" w:rsidP="00F63EF2">
      <w:pPr>
        <w:pStyle w:val="Titre2"/>
      </w:pPr>
      <w:r>
        <w:t xml:space="preserve">Les foires et les salons. </w:t>
      </w:r>
    </w:p>
    <w:p w14:paraId="4B45CAB4" w14:textId="77777777" w:rsidR="00F63EF2" w:rsidRDefault="00F63EF2" w:rsidP="00F63EF2">
      <w:r>
        <w:rPr>
          <w:b/>
          <w:u w:val="single"/>
        </w:rPr>
        <w:t xml:space="preserve">    Foire =</w:t>
      </w:r>
      <w:r>
        <w:t xml:space="preserve"> un marché public se tenant à des périodes fixes dans un même lieu </w:t>
      </w:r>
      <w:r>
        <w:rPr>
          <w:i/>
        </w:rPr>
        <w:t xml:space="preserve">(ex : foire internationale de Toulouse). </w:t>
      </w:r>
      <w:r>
        <w:rPr>
          <w:i/>
        </w:rPr>
        <w:br/>
      </w:r>
      <w:r>
        <w:rPr>
          <w:b/>
          <w:u w:val="single"/>
        </w:rPr>
        <w:t xml:space="preserve">    Salon =</w:t>
      </w:r>
      <w:r>
        <w:t xml:space="preserve"> une manifestation commerciale permettant périodiquement aux entreprises de présenter leurs nouveautés. </w:t>
      </w:r>
    </w:p>
    <w:p w14:paraId="4F7E3920" w14:textId="77777777" w:rsidR="00F63EF2" w:rsidRDefault="00F63EF2" w:rsidP="00F63EF2">
      <w:pPr>
        <w:rPr>
          <w:i/>
        </w:rPr>
      </w:pPr>
      <w:r>
        <w:t xml:space="preserve">     Le choix de la foire ou du salon doit s’effectuer au regard de la notoriété de la manifestation, du nombre de visiteurs potentiels, du coût de l’adhésion ou encore de la location au mètre carré. Les répercussions médiatiques décuplent l’efficacité de ce type de communication. </w:t>
      </w:r>
      <w:r>
        <w:rPr>
          <w:i/>
        </w:rPr>
        <w:t xml:space="preserve"> </w:t>
      </w:r>
    </w:p>
    <w:p w14:paraId="38626362" w14:textId="77777777" w:rsidR="00F63EF2" w:rsidRPr="00F63EF2" w:rsidRDefault="00F63EF2" w:rsidP="00F63EF2">
      <w:pPr>
        <w:rPr>
          <w:i/>
        </w:rPr>
      </w:pPr>
      <w:r>
        <w:rPr>
          <w:i/>
        </w:rPr>
        <w:t xml:space="preserve">     </w:t>
      </w:r>
      <w:r>
        <w:t xml:space="preserve">Les moyens mis en place sont les relations avec la presse (communiqué, conférence), la visite d’entreprise, les débats, les journées portes ouvertes ou encore le service consommateurs. </w:t>
      </w:r>
      <w:r>
        <w:br/>
      </w:r>
      <w:r>
        <w:rPr>
          <w:i/>
        </w:rPr>
        <w:t xml:space="preserve">Ex : présentation à la presse spécialisée d’une nouvelle voiture. </w:t>
      </w:r>
    </w:p>
    <w:p w14:paraId="318B6984" w14:textId="77777777" w:rsidR="00F63EF2" w:rsidRPr="00F63EF2" w:rsidRDefault="00F63EF2" w:rsidP="00F63EF2">
      <w:pPr>
        <w:rPr>
          <w:i/>
        </w:rPr>
      </w:pPr>
    </w:p>
    <w:p w14:paraId="4C5BA84C" w14:textId="77777777" w:rsidR="001B3F0D" w:rsidRDefault="001B3F0D" w:rsidP="001B3F0D">
      <w:pPr>
        <w:pStyle w:val="Titre2"/>
      </w:pPr>
      <w:r>
        <w:lastRenderedPageBreak/>
        <w:t xml:space="preserve">Le marketing direct. </w:t>
      </w:r>
    </w:p>
    <w:p w14:paraId="7354400D" w14:textId="77777777" w:rsidR="001B3F0D" w:rsidRDefault="001B3F0D" w:rsidP="001B3F0D">
      <w:r>
        <w:t xml:space="preserve">     C’est un ensemble de techniques reposant sur l’utilisation d’une BDD, destinées à générer une relation directe, personnalisée et interactive entre l’entreprise et ses clients ou prospects. </w:t>
      </w:r>
    </w:p>
    <w:p w14:paraId="022A27C4" w14:textId="77777777" w:rsidR="001B3F0D" w:rsidRPr="001B3F0D" w:rsidRDefault="001B3F0D" w:rsidP="001B3F0D">
      <w:r>
        <w:t xml:space="preserve">     Les outils du marketing directs sont le </w:t>
      </w:r>
      <w:r w:rsidRPr="00F63EF2">
        <w:rPr>
          <w:b/>
        </w:rPr>
        <w:t>mailing</w:t>
      </w:r>
      <w:r>
        <w:t xml:space="preserve"> ou le </w:t>
      </w:r>
      <w:r w:rsidRPr="00F63EF2">
        <w:rPr>
          <w:b/>
        </w:rPr>
        <w:t>publipostage</w:t>
      </w:r>
      <w:r>
        <w:t xml:space="preserve"> (technique la plus utilisée en marketing directe : 50% des budgets), le </w:t>
      </w:r>
      <w:r w:rsidRPr="00F63EF2">
        <w:rPr>
          <w:b/>
        </w:rPr>
        <w:t>téléphone</w:t>
      </w:r>
      <w:r>
        <w:t xml:space="preserve">, </w:t>
      </w:r>
      <w:r w:rsidRPr="00F63EF2">
        <w:rPr>
          <w:b/>
        </w:rPr>
        <w:t>l’internet</w:t>
      </w:r>
      <w:r>
        <w:t xml:space="preserve"> (e-mailing, buzz marketing ; a de nombreux avantages : personnalisation, interactivité, coût faibl</w:t>
      </w:r>
      <w:r w:rsidR="00F63EF2">
        <w:t xml:space="preserve">e et dimension internationale), le </w:t>
      </w:r>
      <w:r w:rsidR="00F63EF2" w:rsidRPr="00F63EF2">
        <w:rPr>
          <w:b/>
        </w:rPr>
        <w:t>téléphone mobile</w:t>
      </w:r>
      <w:r w:rsidR="00F63EF2">
        <w:t xml:space="preserve"> (campagnes SMS) ou les </w:t>
      </w:r>
      <w:r w:rsidR="00F63EF2" w:rsidRPr="00F63EF2">
        <w:rPr>
          <w:b/>
        </w:rPr>
        <w:t>prospectus</w:t>
      </w:r>
      <w:r w:rsidR="00F63EF2">
        <w:t xml:space="preserve"> et les </w:t>
      </w:r>
      <w:r w:rsidR="00F63EF2" w:rsidRPr="00F63EF2">
        <w:rPr>
          <w:b/>
        </w:rPr>
        <w:t>ISA</w:t>
      </w:r>
      <w:r w:rsidR="00F63EF2">
        <w:t xml:space="preserve"> (imprimés sans adresse). </w:t>
      </w:r>
    </w:p>
    <w:sectPr w:rsidR="001B3F0D" w:rsidRPr="001B3F0D" w:rsidSect="003879B7">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A5475" w14:textId="77777777" w:rsidR="009A3ED3" w:rsidRDefault="009A3ED3" w:rsidP="002A282B">
      <w:pPr>
        <w:spacing w:after="0" w:line="240" w:lineRule="auto"/>
      </w:pPr>
      <w:r>
        <w:separator/>
      </w:r>
    </w:p>
  </w:endnote>
  <w:endnote w:type="continuationSeparator" w:id="0">
    <w:p w14:paraId="61557F4B" w14:textId="77777777" w:rsidR="009A3ED3" w:rsidRDefault="009A3ED3" w:rsidP="002A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2FF84" w14:textId="77777777" w:rsidR="003D46C3" w:rsidRDefault="003D46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CE638" w14:textId="77777777" w:rsidR="002A282B" w:rsidRPr="002A282B" w:rsidRDefault="002A282B">
    <w:pPr>
      <w:pStyle w:val="Pieddepage"/>
      <w:rPr>
        <w:b/>
        <w:u w:val="single"/>
      </w:rPr>
    </w:pPr>
    <w:r>
      <w:tab/>
    </w:r>
    <w:r>
      <w:tab/>
    </w:r>
    <w:r w:rsidRPr="002A282B">
      <w:rPr>
        <w:b/>
        <w:u w:val="single"/>
      </w:rPr>
      <w:t xml:space="preserve">Page </w:t>
    </w:r>
    <w:r w:rsidRPr="002A282B">
      <w:rPr>
        <w:b/>
        <w:u w:val="single"/>
      </w:rPr>
      <w:fldChar w:fldCharType="begin"/>
    </w:r>
    <w:r w:rsidRPr="002A282B">
      <w:rPr>
        <w:b/>
        <w:u w:val="single"/>
      </w:rPr>
      <w:instrText>PAGE   \* MERGEFORMAT</w:instrText>
    </w:r>
    <w:r w:rsidRPr="002A282B">
      <w:rPr>
        <w:b/>
        <w:u w:val="single"/>
      </w:rPr>
      <w:fldChar w:fldCharType="separate"/>
    </w:r>
    <w:r w:rsidR="003D46C3">
      <w:rPr>
        <w:b/>
        <w:noProof/>
        <w:u w:val="single"/>
      </w:rPr>
      <w:t>1</w:t>
    </w:r>
    <w:r w:rsidRPr="002A282B">
      <w:rPr>
        <w:b/>
        <w:u w:val="single"/>
      </w:rPr>
      <w:fldChar w:fldCharType="end"/>
    </w:r>
    <w:r w:rsidRPr="002A282B">
      <w:rPr>
        <w:b/>
        <w:u w:val="singl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1733" w14:textId="77777777" w:rsidR="003D46C3" w:rsidRDefault="003D46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2C00" w14:textId="77777777" w:rsidR="009A3ED3" w:rsidRDefault="009A3ED3" w:rsidP="002A282B">
      <w:pPr>
        <w:spacing w:after="0" w:line="240" w:lineRule="auto"/>
      </w:pPr>
      <w:r>
        <w:separator/>
      </w:r>
    </w:p>
  </w:footnote>
  <w:footnote w:type="continuationSeparator" w:id="0">
    <w:p w14:paraId="3DF59036" w14:textId="77777777" w:rsidR="009A3ED3" w:rsidRDefault="009A3ED3" w:rsidP="002A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8D8C" w14:textId="77777777" w:rsidR="003D46C3" w:rsidRDefault="003D46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6A8E" w14:textId="247F239E" w:rsidR="001F6D87" w:rsidRDefault="003D46C3">
    <w:pPr>
      <w:pStyle w:val="En-tte"/>
    </w:pPr>
    <w:bookmarkStart w:id="0" w:name="_GoBack"/>
    <w:bookmarkEnd w:id="0"/>
    <w:r>
      <w:rPr>
        <w:noProof/>
        <w:lang w:eastAsia="fr-FR"/>
      </w:rPr>
      <w:drawing>
        <wp:anchor distT="0" distB="0" distL="114300" distR="114300" simplePos="0" relativeHeight="251658240" behindDoc="0" locked="0" layoutInCell="1" allowOverlap="1" wp14:anchorId="5687D33D" wp14:editId="6F4875EE">
          <wp:simplePos x="0" y="0"/>
          <wp:positionH relativeFrom="column">
            <wp:posOffset>5766435</wp:posOffset>
          </wp:positionH>
          <wp:positionV relativeFrom="paragraph">
            <wp:posOffset>-427990</wp:posOffset>
          </wp:positionV>
          <wp:extent cx="892810" cy="892810"/>
          <wp:effectExtent l="0" t="0" r="0"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tere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1170" w14:textId="77777777" w:rsidR="003D46C3" w:rsidRDefault="003D46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64F"/>
    <w:multiLevelType w:val="hybridMultilevel"/>
    <w:tmpl w:val="2FC4FE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A43FF3"/>
    <w:multiLevelType w:val="hybridMultilevel"/>
    <w:tmpl w:val="34CE2E66"/>
    <w:lvl w:ilvl="0" w:tplc="239222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B51166"/>
    <w:multiLevelType w:val="hybridMultilevel"/>
    <w:tmpl w:val="DA54790E"/>
    <w:lvl w:ilvl="0" w:tplc="CEFE7800">
      <w:start w:val="1"/>
      <w:numFmt w:val="upperRoman"/>
      <w:pStyle w:val="Titre2"/>
      <w:lvlText w:val="%1."/>
      <w:lvlJc w:val="left"/>
      <w:pPr>
        <w:ind w:left="1080" w:hanging="720"/>
      </w:pPr>
      <w:rPr>
        <w:rFonts w:hint="default"/>
        <w:color w:val="C00000"/>
      </w:rPr>
    </w:lvl>
    <w:lvl w:ilvl="1" w:tplc="42FABC80">
      <w:start w:val="1"/>
      <w:numFmt w:val="decimal"/>
      <w:pStyle w:val="Titre3"/>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F20FA9"/>
    <w:multiLevelType w:val="hybridMultilevel"/>
    <w:tmpl w:val="DBD61E3A"/>
    <w:lvl w:ilvl="0" w:tplc="239222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3675F4"/>
    <w:multiLevelType w:val="hybridMultilevel"/>
    <w:tmpl w:val="1946E20C"/>
    <w:lvl w:ilvl="0" w:tplc="4AC25C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D368BC"/>
    <w:multiLevelType w:val="hybridMultilevel"/>
    <w:tmpl w:val="1FD2163A"/>
    <w:lvl w:ilvl="0" w:tplc="55ECA75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6055B2"/>
    <w:multiLevelType w:val="hybridMultilevel"/>
    <w:tmpl w:val="C9D4693A"/>
    <w:lvl w:ilvl="0" w:tplc="2FAE995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B821B4"/>
    <w:multiLevelType w:val="hybridMultilevel"/>
    <w:tmpl w:val="654A27B2"/>
    <w:lvl w:ilvl="0" w:tplc="28E65EF6">
      <w:start w:val="1"/>
      <w:numFmt w:val="bullet"/>
      <w:lvlText w:val=""/>
      <w:lvlJc w:val="left"/>
      <w:pPr>
        <w:ind w:left="963" w:hanging="360"/>
      </w:pPr>
      <w:rPr>
        <w:rFonts w:ascii="Wingdings" w:hAnsi="Wingdings" w:hint="default"/>
        <w:b w:val="0"/>
      </w:rPr>
    </w:lvl>
    <w:lvl w:ilvl="1" w:tplc="040C0003">
      <w:start w:val="1"/>
      <w:numFmt w:val="bullet"/>
      <w:lvlText w:val="o"/>
      <w:lvlJc w:val="left"/>
      <w:pPr>
        <w:ind w:left="1683" w:hanging="360"/>
      </w:pPr>
      <w:rPr>
        <w:rFonts w:ascii="Courier New" w:hAnsi="Courier New" w:cs="Courier New" w:hint="default"/>
      </w:rPr>
    </w:lvl>
    <w:lvl w:ilvl="2" w:tplc="040C0005" w:tentative="1">
      <w:start w:val="1"/>
      <w:numFmt w:val="bullet"/>
      <w:lvlText w:val=""/>
      <w:lvlJc w:val="left"/>
      <w:pPr>
        <w:ind w:left="2403" w:hanging="360"/>
      </w:pPr>
      <w:rPr>
        <w:rFonts w:ascii="Wingdings" w:hAnsi="Wingdings" w:hint="default"/>
      </w:rPr>
    </w:lvl>
    <w:lvl w:ilvl="3" w:tplc="040C0001" w:tentative="1">
      <w:start w:val="1"/>
      <w:numFmt w:val="bullet"/>
      <w:lvlText w:val=""/>
      <w:lvlJc w:val="left"/>
      <w:pPr>
        <w:ind w:left="3123" w:hanging="360"/>
      </w:pPr>
      <w:rPr>
        <w:rFonts w:ascii="Symbol" w:hAnsi="Symbol" w:hint="default"/>
      </w:rPr>
    </w:lvl>
    <w:lvl w:ilvl="4" w:tplc="040C0003" w:tentative="1">
      <w:start w:val="1"/>
      <w:numFmt w:val="bullet"/>
      <w:lvlText w:val="o"/>
      <w:lvlJc w:val="left"/>
      <w:pPr>
        <w:ind w:left="3843" w:hanging="360"/>
      </w:pPr>
      <w:rPr>
        <w:rFonts w:ascii="Courier New" w:hAnsi="Courier New" w:cs="Courier New" w:hint="default"/>
      </w:rPr>
    </w:lvl>
    <w:lvl w:ilvl="5" w:tplc="040C0005" w:tentative="1">
      <w:start w:val="1"/>
      <w:numFmt w:val="bullet"/>
      <w:lvlText w:val=""/>
      <w:lvlJc w:val="left"/>
      <w:pPr>
        <w:ind w:left="4563" w:hanging="360"/>
      </w:pPr>
      <w:rPr>
        <w:rFonts w:ascii="Wingdings" w:hAnsi="Wingdings" w:hint="default"/>
      </w:rPr>
    </w:lvl>
    <w:lvl w:ilvl="6" w:tplc="040C0001" w:tentative="1">
      <w:start w:val="1"/>
      <w:numFmt w:val="bullet"/>
      <w:lvlText w:val=""/>
      <w:lvlJc w:val="left"/>
      <w:pPr>
        <w:ind w:left="5283" w:hanging="360"/>
      </w:pPr>
      <w:rPr>
        <w:rFonts w:ascii="Symbol" w:hAnsi="Symbol" w:hint="default"/>
      </w:rPr>
    </w:lvl>
    <w:lvl w:ilvl="7" w:tplc="040C0003" w:tentative="1">
      <w:start w:val="1"/>
      <w:numFmt w:val="bullet"/>
      <w:lvlText w:val="o"/>
      <w:lvlJc w:val="left"/>
      <w:pPr>
        <w:ind w:left="6003" w:hanging="360"/>
      </w:pPr>
      <w:rPr>
        <w:rFonts w:ascii="Courier New" w:hAnsi="Courier New" w:cs="Courier New" w:hint="default"/>
      </w:rPr>
    </w:lvl>
    <w:lvl w:ilvl="8" w:tplc="040C0005" w:tentative="1">
      <w:start w:val="1"/>
      <w:numFmt w:val="bullet"/>
      <w:lvlText w:val=""/>
      <w:lvlJc w:val="left"/>
      <w:pPr>
        <w:ind w:left="6723" w:hanging="360"/>
      </w:pPr>
      <w:rPr>
        <w:rFonts w:ascii="Wingdings" w:hAnsi="Wingdings" w:hint="default"/>
      </w:rPr>
    </w:lvl>
  </w:abstractNum>
  <w:abstractNum w:abstractNumId="8">
    <w:nsid w:val="7A183CD1"/>
    <w:multiLevelType w:val="hybridMultilevel"/>
    <w:tmpl w:val="EB220916"/>
    <w:lvl w:ilvl="0" w:tplc="9F64425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6"/>
  </w:num>
  <w:num w:numId="5">
    <w:abstractNumId w:val="4"/>
  </w:num>
  <w:num w:numId="6">
    <w:abstractNumId w:val="2"/>
    <w:lvlOverride w:ilvl="0">
      <w:startOverride w:val="1"/>
    </w:lvlOverride>
  </w:num>
  <w:num w:numId="7">
    <w:abstractNumId w:val="2"/>
  </w:num>
  <w:num w:numId="8">
    <w:abstractNumId w:val="2"/>
    <w:lvlOverride w:ilvl="0">
      <w:startOverride w:val="1"/>
    </w:lvlOverride>
  </w:num>
  <w:num w:numId="9">
    <w:abstractNumId w:val="7"/>
  </w:num>
  <w:num w:numId="10">
    <w:abstractNumId w:val="2"/>
    <w:lvlOverride w:ilvl="0">
      <w:startOverride w:val="1"/>
    </w:lvlOverride>
  </w:num>
  <w:num w:numId="11">
    <w:abstractNumId w:val="5"/>
  </w:num>
  <w:num w:numId="12">
    <w:abstractNumId w:val="2"/>
    <w:lvlOverride w:ilvl="0">
      <w:startOverride w:val="1"/>
    </w:lvlOverride>
  </w:num>
  <w:num w:numId="13">
    <w:abstractNumId w:val="2"/>
    <w:lvlOverride w:ilvl="0">
      <w:startOverride w:val="1"/>
    </w:lvlOverride>
  </w:num>
  <w:num w:numId="14">
    <w:abstractNumId w:val="3"/>
  </w:num>
  <w:num w:numId="15">
    <w:abstractNumId w:val="2"/>
    <w:lvlOverride w:ilvl="0">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78"/>
    <w:rsid w:val="000C58D7"/>
    <w:rsid w:val="00125246"/>
    <w:rsid w:val="0012677B"/>
    <w:rsid w:val="00132866"/>
    <w:rsid w:val="0014796C"/>
    <w:rsid w:val="001A39B6"/>
    <w:rsid w:val="001B3F0D"/>
    <w:rsid w:val="001C06B2"/>
    <w:rsid w:val="001F6D87"/>
    <w:rsid w:val="00204BD8"/>
    <w:rsid w:val="002706F6"/>
    <w:rsid w:val="00286513"/>
    <w:rsid w:val="002A282B"/>
    <w:rsid w:val="003716CC"/>
    <w:rsid w:val="003879B7"/>
    <w:rsid w:val="003D46C3"/>
    <w:rsid w:val="00483894"/>
    <w:rsid w:val="00501542"/>
    <w:rsid w:val="00574639"/>
    <w:rsid w:val="00603FC4"/>
    <w:rsid w:val="00630078"/>
    <w:rsid w:val="006E323D"/>
    <w:rsid w:val="006F5DD2"/>
    <w:rsid w:val="00701410"/>
    <w:rsid w:val="007F0B4B"/>
    <w:rsid w:val="00931E28"/>
    <w:rsid w:val="009A3ED3"/>
    <w:rsid w:val="009C6E2C"/>
    <w:rsid w:val="00A46689"/>
    <w:rsid w:val="00A673DA"/>
    <w:rsid w:val="00AE1DAE"/>
    <w:rsid w:val="00AE298E"/>
    <w:rsid w:val="00AF2138"/>
    <w:rsid w:val="00B45BF5"/>
    <w:rsid w:val="00B93C44"/>
    <w:rsid w:val="00B94286"/>
    <w:rsid w:val="00C558EA"/>
    <w:rsid w:val="00C86ACE"/>
    <w:rsid w:val="00CC5AA1"/>
    <w:rsid w:val="00EC56FC"/>
    <w:rsid w:val="00F63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E298E"/>
    <w:pPr>
      <w:pBdr>
        <w:top w:val="single" w:sz="18" w:space="1" w:color="C00000"/>
        <w:left w:val="single" w:sz="18" w:space="4" w:color="C00000"/>
        <w:bottom w:val="single" w:sz="18" w:space="1" w:color="C00000"/>
        <w:right w:val="single" w:sz="18" w:space="4" w:color="C00000"/>
      </w:pBdr>
      <w:jc w:val="center"/>
      <w:outlineLvl w:val="0"/>
    </w:pPr>
    <w:rPr>
      <w:b/>
      <w:sz w:val="28"/>
    </w:rPr>
  </w:style>
  <w:style w:type="paragraph" w:styleId="Titre2">
    <w:name w:val="heading 2"/>
    <w:basedOn w:val="Paragraphedeliste"/>
    <w:next w:val="Normal"/>
    <w:link w:val="Titre2Car"/>
    <w:uiPriority w:val="9"/>
    <w:unhideWhenUsed/>
    <w:qFormat/>
    <w:rsid w:val="00AE298E"/>
    <w:pPr>
      <w:numPr>
        <w:numId w:val="7"/>
      </w:numPr>
      <w:outlineLvl w:val="1"/>
    </w:pPr>
    <w:rPr>
      <w:b/>
      <w:color w:val="C00000"/>
      <w:sz w:val="24"/>
      <w:u w:val="single"/>
    </w:rPr>
  </w:style>
  <w:style w:type="paragraph" w:styleId="Titre3">
    <w:name w:val="heading 3"/>
    <w:basedOn w:val="Paragraphedeliste"/>
    <w:next w:val="Normal"/>
    <w:link w:val="Titre3Car"/>
    <w:uiPriority w:val="9"/>
    <w:unhideWhenUsed/>
    <w:qFormat/>
    <w:rsid w:val="00AE298E"/>
    <w:pPr>
      <w:numPr>
        <w:ilvl w:val="1"/>
        <w:numId w:val="2"/>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BD8"/>
    <w:pPr>
      <w:ind w:left="720"/>
      <w:contextualSpacing/>
    </w:pPr>
  </w:style>
  <w:style w:type="table" w:styleId="Grilledutableau">
    <w:name w:val="Table Grid"/>
    <w:basedOn w:val="TableauNormal"/>
    <w:uiPriority w:val="39"/>
    <w:rsid w:val="00C8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E298E"/>
    <w:rPr>
      <w:b/>
      <w:sz w:val="28"/>
    </w:rPr>
  </w:style>
  <w:style w:type="character" w:customStyle="1" w:styleId="Titre2Car">
    <w:name w:val="Titre 2 Car"/>
    <w:basedOn w:val="Policepardfaut"/>
    <w:link w:val="Titre2"/>
    <w:uiPriority w:val="9"/>
    <w:rsid w:val="00AE298E"/>
    <w:rPr>
      <w:b/>
      <w:color w:val="C00000"/>
      <w:sz w:val="24"/>
      <w:u w:val="single"/>
    </w:rPr>
  </w:style>
  <w:style w:type="character" w:customStyle="1" w:styleId="Titre3Car">
    <w:name w:val="Titre 3 Car"/>
    <w:basedOn w:val="Policepardfaut"/>
    <w:link w:val="Titre3"/>
    <w:uiPriority w:val="9"/>
    <w:rsid w:val="00AE298E"/>
    <w:rPr>
      <w:b/>
    </w:rPr>
  </w:style>
  <w:style w:type="table" w:customStyle="1" w:styleId="PlainTable5">
    <w:name w:val="Plain Table 5"/>
    <w:basedOn w:val="TableauNormal"/>
    <w:uiPriority w:val="45"/>
    <w:rsid w:val="005746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B942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4286"/>
    <w:rPr>
      <w:rFonts w:ascii="Segoe UI" w:hAnsi="Segoe UI" w:cs="Segoe UI"/>
      <w:sz w:val="18"/>
      <w:szCs w:val="18"/>
    </w:rPr>
  </w:style>
  <w:style w:type="paragraph" w:styleId="En-tte">
    <w:name w:val="header"/>
    <w:basedOn w:val="Normal"/>
    <w:link w:val="En-tteCar"/>
    <w:uiPriority w:val="99"/>
    <w:unhideWhenUsed/>
    <w:rsid w:val="002A282B"/>
    <w:pPr>
      <w:tabs>
        <w:tab w:val="center" w:pos="4536"/>
        <w:tab w:val="right" w:pos="9072"/>
      </w:tabs>
      <w:spacing w:after="0" w:line="240" w:lineRule="auto"/>
    </w:pPr>
  </w:style>
  <w:style w:type="character" w:customStyle="1" w:styleId="En-tteCar">
    <w:name w:val="En-tête Car"/>
    <w:basedOn w:val="Policepardfaut"/>
    <w:link w:val="En-tte"/>
    <w:uiPriority w:val="99"/>
    <w:rsid w:val="002A282B"/>
  </w:style>
  <w:style w:type="paragraph" w:styleId="Pieddepage">
    <w:name w:val="footer"/>
    <w:basedOn w:val="Normal"/>
    <w:link w:val="PieddepageCar"/>
    <w:uiPriority w:val="99"/>
    <w:unhideWhenUsed/>
    <w:rsid w:val="002A2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E298E"/>
    <w:pPr>
      <w:pBdr>
        <w:top w:val="single" w:sz="18" w:space="1" w:color="C00000"/>
        <w:left w:val="single" w:sz="18" w:space="4" w:color="C00000"/>
        <w:bottom w:val="single" w:sz="18" w:space="1" w:color="C00000"/>
        <w:right w:val="single" w:sz="18" w:space="4" w:color="C00000"/>
      </w:pBdr>
      <w:jc w:val="center"/>
      <w:outlineLvl w:val="0"/>
    </w:pPr>
    <w:rPr>
      <w:b/>
      <w:sz w:val="28"/>
    </w:rPr>
  </w:style>
  <w:style w:type="paragraph" w:styleId="Titre2">
    <w:name w:val="heading 2"/>
    <w:basedOn w:val="Paragraphedeliste"/>
    <w:next w:val="Normal"/>
    <w:link w:val="Titre2Car"/>
    <w:uiPriority w:val="9"/>
    <w:unhideWhenUsed/>
    <w:qFormat/>
    <w:rsid w:val="00AE298E"/>
    <w:pPr>
      <w:numPr>
        <w:numId w:val="7"/>
      </w:numPr>
      <w:outlineLvl w:val="1"/>
    </w:pPr>
    <w:rPr>
      <w:b/>
      <w:color w:val="C00000"/>
      <w:sz w:val="24"/>
      <w:u w:val="single"/>
    </w:rPr>
  </w:style>
  <w:style w:type="paragraph" w:styleId="Titre3">
    <w:name w:val="heading 3"/>
    <w:basedOn w:val="Paragraphedeliste"/>
    <w:next w:val="Normal"/>
    <w:link w:val="Titre3Car"/>
    <w:uiPriority w:val="9"/>
    <w:unhideWhenUsed/>
    <w:qFormat/>
    <w:rsid w:val="00AE298E"/>
    <w:pPr>
      <w:numPr>
        <w:ilvl w:val="1"/>
        <w:numId w:val="2"/>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4BD8"/>
    <w:pPr>
      <w:ind w:left="720"/>
      <w:contextualSpacing/>
    </w:pPr>
  </w:style>
  <w:style w:type="table" w:styleId="Grilledutableau">
    <w:name w:val="Table Grid"/>
    <w:basedOn w:val="TableauNormal"/>
    <w:uiPriority w:val="39"/>
    <w:rsid w:val="00C8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E298E"/>
    <w:rPr>
      <w:b/>
      <w:sz w:val="28"/>
    </w:rPr>
  </w:style>
  <w:style w:type="character" w:customStyle="1" w:styleId="Titre2Car">
    <w:name w:val="Titre 2 Car"/>
    <w:basedOn w:val="Policepardfaut"/>
    <w:link w:val="Titre2"/>
    <w:uiPriority w:val="9"/>
    <w:rsid w:val="00AE298E"/>
    <w:rPr>
      <w:b/>
      <w:color w:val="C00000"/>
      <w:sz w:val="24"/>
      <w:u w:val="single"/>
    </w:rPr>
  </w:style>
  <w:style w:type="character" w:customStyle="1" w:styleId="Titre3Car">
    <w:name w:val="Titre 3 Car"/>
    <w:basedOn w:val="Policepardfaut"/>
    <w:link w:val="Titre3"/>
    <w:uiPriority w:val="9"/>
    <w:rsid w:val="00AE298E"/>
    <w:rPr>
      <w:b/>
    </w:rPr>
  </w:style>
  <w:style w:type="table" w:customStyle="1" w:styleId="PlainTable5">
    <w:name w:val="Plain Table 5"/>
    <w:basedOn w:val="TableauNormal"/>
    <w:uiPriority w:val="45"/>
    <w:rsid w:val="005746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bulles">
    <w:name w:val="Balloon Text"/>
    <w:basedOn w:val="Normal"/>
    <w:link w:val="TextedebullesCar"/>
    <w:uiPriority w:val="99"/>
    <w:semiHidden/>
    <w:unhideWhenUsed/>
    <w:rsid w:val="00B942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4286"/>
    <w:rPr>
      <w:rFonts w:ascii="Segoe UI" w:hAnsi="Segoe UI" w:cs="Segoe UI"/>
      <w:sz w:val="18"/>
      <w:szCs w:val="18"/>
    </w:rPr>
  </w:style>
  <w:style w:type="paragraph" w:styleId="En-tte">
    <w:name w:val="header"/>
    <w:basedOn w:val="Normal"/>
    <w:link w:val="En-tteCar"/>
    <w:uiPriority w:val="99"/>
    <w:unhideWhenUsed/>
    <w:rsid w:val="002A282B"/>
    <w:pPr>
      <w:tabs>
        <w:tab w:val="center" w:pos="4536"/>
        <w:tab w:val="right" w:pos="9072"/>
      </w:tabs>
      <w:spacing w:after="0" w:line="240" w:lineRule="auto"/>
    </w:pPr>
  </w:style>
  <w:style w:type="character" w:customStyle="1" w:styleId="En-tteCar">
    <w:name w:val="En-tête Car"/>
    <w:basedOn w:val="Policepardfaut"/>
    <w:link w:val="En-tte"/>
    <w:uiPriority w:val="99"/>
    <w:rsid w:val="002A282B"/>
  </w:style>
  <w:style w:type="paragraph" w:styleId="Pieddepage">
    <w:name w:val="footer"/>
    <w:basedOn w:val="Normal"/>
    <w:link w:val="PieddepageCar"/>
    <w:uiPriority w:val="99"/>
    <w:unhideWhenUsed/>
    <w:rsid w:val="002A2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BA4225-ABF6-414F-903F-1C8D85342D89}"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fr-FR"/>
        </a:p>
      </dgm:t>
    </dgm:pt>
    <dgm:pt modelId="{7CFF166F-C1BA-460E-912D-1EBCB77D1246}">
      <dgm:prSet phldrT="[Texte]" custT="1"/>
      <dgm:spPr/>
      <dgm:t>
        <a:bodyPr/>
        <a:lstStyle/>
        <a:p>
          <a:r>
            <a:rPr lang="fr-FR" sz="1100"/>
            <a:t>Par quels moyens? </a:t>
          </a:r>
        </a:p>
        <a:p>
          <a:r>
            <a:rPr lang="fr-FR" sz="1100"/>
            <a:t>Codage - Moyen de com - Décodage</a:t>
          </a:r>
        </a:p>
      </dgm:t>
    </dgm:pt>
    <dgm:pt modelId="{197A5A14-15EA-4C2B-A75E-6CB0DD59B246}" type="parTrans" cxnId="{D35989AF-6247-42C8-BFF4-36D13340CD44}">
      <dgm:prSet/>
      <dgm:spPr/>
      <dgm:t>
        <a:bodyPr/>
        <a:lstStyle/>
        <a:p>
          <a:endParaRPr lang="fr-FR"/>
        </a:p>
      </dgm:t>
    </dgm:pt>
    <dgm:pt modelId="{E5215762-4758-4022-8A2D-EAFF60754C86}" type="sibTrans" cxnId="{D35989AF-6247-42C8-BFF4-36D13340CD44}">
      <dgm:prSet/>
      <dgm:spPr/>
      <dgm:t>
        <a:bodyPr/>
        <a:lstStyle/>
        <a:p>
          <a:endParaRPr lang="fr-FR"/>
        </a:p>
      </dgm:t>
    </dgm:pt>
    <dgm:pt modelId="{312DFF60-D6AF-416F-96BC-BBDA85BF639C}">
      <dgm:prSet phldrT="[Texte]" custT="1"/>
      <dgm:spPr/>
      <dgm:t>
        <a:bodyPr/>
        <a:lstStyle/>
        <a:p>
          <a:r>
            <a:rPr lang="fr-FR" sz="1100"/>
            <a:t>Dit quoi? </a:t>
          </a:r>
        </a:p>
        <a:p>
          <a:r>
            <a:rPr lang="fr-FR" sz="1100"/>
            <a:t>(message)</a:t>
          </a:r>
        </a:p>
      </dgm:t>
    </dgm:pt>
    <dgm:pt modelId="{4507B3AA-254C-4E9B-B76C-D3647147E8AF}" type="parTrans" cxnId="{650A1DD2-3E03-476F-AEFA-D8530DC3B540}">
      <dgm:prSet/>
      <dgm:spPr/>
      <dgm:t>
        <a:bodyPr/>
        <a:lstStyle/>
        <a:p>
          <a:endParaRPr lang="fr-FR"/>
        </a:p>
      </dgm:t>
    </dgm:pt>
    <dgm:pt modelId="{5D9771A1-2D17-439E-B6C5-66FD2CA9F52C}" type="sibTrans" cxnId="{650A1DD2-3E03-476F-AEFA-D8530DC3B540}">
      <dgm:prSet/>
      <dgm:spPr/>
      <dgm:t>
        <a:bodyPr/>
        <a:lstStyle/>
        <a:p>
          <a:endParaRPr lang="fr-FR"/>
        </a:p>
      </dgm:t>
    </dgm:pt>
    <dgm:pt modelId="{2457EB6F-50E4-4F68-81AC-85C2F6CE2738}">
      <dgm:prSet phldrT="[Texte]" custT="1"/>
      <dgm:spPr/>
      <dgm:t>
        <a:bodyPr/>
        <a:lstStyle/>
        <a:p>
          <a:r>
            <a:rPr lang="fr-FR" sz="1100"/>
            <a:t>A qui ? </a:t>
          </a:r>
          <a:br>
            <a:rPr lang="fr-FR" sz="1100"/>
          </a:br>
          <a:r>
            <a:rPr lang="fr-FR" sz="1100"/>
            <a:t>(récepteur)</a:t>
          </a:r>
        </a:p>
      </dgm:t>
    </dgm:pt>
    <dgm:pt modelId="{745E1159-7A67-4D39-85B9-FEE13D78E857}" type="parTrans" cxnId="{F3F5045B-3FB6-4B88-A268-EC8583FDAF6A}">
      <dgm:prSet/>
      <dgm:spPr/>
      <dgm:t>
        <a:bodyPr/>
        <a:lstStyle/>
        <a:p>
          <a:endParaRPr lang="fr-FR"/>
        </a:p>
      </dgm:t>
    </dgm:pt>
    <dgm:pt modelId="{B3A2949D-8954-4B67-9714-1CE022C90379}" type="sibTrans" cxnId="{F3F5045B-3FB6-4B88-A268-EC8583FDAF6A}">
      <dgm:prSet/>
      <dgm:spPr/>
      <dgm:t>
        <a:bodyPr/>
        <a:lstStyle/>
        <a:p>
          <a:endParaRPr lang="fr-FR"/>
        </a:p>
      </dgm:t>
    </dgm:pt>
    <dgm:pt modelId="{E3BFF25E-FECC-471A-8874-2DE5A415B1E2}">
      <dgm:prSet phldrT="[Texte]" custT="1"/>
      <dgm:spPr/>
      <dgm:t>
        <a:bodyPr/>
        <a:lstStyle/>
        <a:p>
          <a:r>
            <a:rPr lang="fr-FR" sz="1100"/>
            <a:t>Avec quels effets? </a:t>
          </a:r>
          <a:br>
            <a:rPr lang="fr-FR" sz="1100"/>
          </a:br>
          <a:r>
            <a:rPr lang="fr-FR" sz="1100"/>
            <a:t>(feedback)</a:t>
          </a:r>
        </a:p>
      </dgm:t>
    </dgm:pt>
    <dgm:pt modelId="{F8FDAEBD-D320-47CE-A430-C14FFDCBBF83}" type="parTrans" cxnId="{2758D062-E90D-4D71-97DB-255CFFF9C165}">
      <dgm:prSet/>
      <dgm:spPr/>
      <dgm:t>
        <a:bodyPr/>
        <a:lstStyle/>
        <a:p>
          <a:endParaRPr lang="fr-FR"/>
        </a:p>
      </dgm:t>
    </dgm:pt>
    <dgm:pt modelId="{654DD650-E84A-42C8-AED7-D7DF262D441F}" type="sibTrans" cxnId="{2758D062-E90D-4D71-97DB-255CFFF9C165}">
      <dgm:prSet/>
      <dgm:spPr/>
      <dgm:t>
        <a:bodyPr/>
        <a:lstStyle/>
        <a:p>
          <a:endParaRPr lang="fr-FR"/>
        </a:p>
      </dgm:t>
    </dgm:pt>
    <dgm:pt modelId="{CC07BE7A-BE53-4DA9-90FC-8B3363F7AA6E}">
      <dgm:prSet phldrT="[Texte]" custT="1"/>
      <dgm:spPr/>
      <dgm:t>
        <a:bodyPr/>
        <a:lstStyle/>
        <a:p>
          <a:r>
            <a:rPr lang="fr-FR" sz="1100"/>
            <a:t>Qui? (L'émetteur)</a:t>
          </a:r>
        </a:p>
      </dgm:t>
    </dgm:pt>
    <dgm:pt modelId="{4F5D6244-573D-49A1-825C-4A487F945904}" type="parTrans" cxnId="{3D11A341-F446-4076-A3F0-E4D7F7216AB9}">
      <dgm:prSet/>
      <dgm:spPr/>
      <dgm:t>
        <a:bodyPr/>
        <a:lstStyle/>
        <a:p>
          <a:endParaRPr lang="fr-FR"/>
        </a:p>
      </dgm:t>
    </dgm:pt>
    <dgm:pt modelId="{A52766CB-BFBE-41D8-B725-2467D1905177}" type="sibTrans" cxnId="{3D11A341-F446-4076-A3F0-E4D7F7216AB9}">
      <dgm:prSet/>
      <dgm:spPr/>
      <dgm:t>
        <a:bodyPr/>
        <a:lstStyle/>
        <a:p>
          <a:endParaRPr lang="fr-FR"/>
        </a:p>
      </dgm:t>
    </dgm:pt>
    <dgm:pt modelId="{6C1A6CC8-CF7A-4F8F-8498-5A36CFF71192}" type="pres">
      <dgm:prSet presAssocID="{D2BA4225-ABF6-414F-903F-1C8D85342D89}" presName="composite" presStyleCnt="0">
        <dgm:presLayoutVars>
          <dgm:chMax val="1"/>
          <dgm:dir/>
          <dgm:resizeHandles val="exact"/>
        </dgm:presLayoutVars>
      </dgm:prSet>
      <dgm:spPr/>
      <dgm:t>
        <a:bodyPr/>
        <a:lstStyle/>
        <a:p>
          <a:endParaRPr lang="fr-FR"/>
        </a:p>
      </dgm:t>
    </dgm:pt>
    <dgm:pt modelId="{058378A6-C460-4947-A1BF-F19FBFEA890C}" type="pres">
      <dgm:prSet presAssocID="{D2BA4225-ABF6-414F-903F-1C8D85342D89}" presName="radial" presStyleCnt="0">
        <dgm:presLayoutVars>
          <dgm:animLvl val="ctr"/>
        </dgm:presLayoutVars>
      </dgm:prSet>
      <dgm:spPr/>
    </dgm:pt>
    <dgm:pt modelId="{F80D6CB4-F9C5-4948-A967-974BF05C5886}" type="pres">
      <dgm:prSet presAssocID="{7CFF166F-C1BA-460E-912D-1EBCB77D1246}" presName="centerShape" presStyleLbl="vennNode1" presStyleIdx="0" presStyleCnt="5" custScaleX="220803" custScaleY="56180"/>
      <dgm:spPr/>
      <dgm:t>
        <a:bodyPr/>
        <a:lstStyle/>
        <a:p>
          <a:endParaRPr lang="fr-FR"/>
        </a:p>
      </dgm:t>
    </dgm:pt>
    <dgm:pt modelId="{CEA4AFA8-08F3-4BB9-BD3F-B38370C78A30}" type="pres">
      <dgm:prSet presAssocID="{312DFF60-D6AF-416F-96BC-BBDA85BF639C}" presName="node" presStyleLbl="vennNode1" presStyleIdx="1" presStyleCnt="5" custScaleX="184323" custRadScaleRad="76007" custRadScaleInc="-1609">
        <dgm:presLayoutVars>
          <dgm:bulletEnabled val="1"/>
        </dgm:presLayoutVars>
      </dgm:prSet>
      <dgm:spPr/>
      <dgm:t>
        <a:bodyPr/>
        <a:lstStyle/>
        <a:p>
          <a:endParaRPr lang="fr-FR"/>
        </a:p>
      </dgm:t>
    </dgm:pt>
    <dgm:pt modelId="{8E610603-A9E6-45AF-8AA4-D66DCB220021}" type="pres">
      <dgm:prSet presAssocID="{2457EB6F-50E4-4F68-81AC-85C2F6CE2738}" presName="node" presStyleLbl="vennNode1" presStyleIdx="2" presStyleCnt="5" custScaleX="153956" custRadScaleRad="186626" custRadScaleInc="-655">
        <dgm:presLayoutVars>
          <dgm:bulletEnabled val="1"/>
        </dgm:presLayoutVars>
      </dgm:prSet>
      <dgm:spPr/>
      <dgm:t>
        <a:bodyPr/>
        <a:lstStyle/>
        <a:p>
          <a:endParaRPr lang="fr-FR"/>
        </a:p>
      </dgm:t>
    </dgm:pt>
    <dgm:pt modelId="{04664ECC-80AC-4066-89F2-A1956158489E}" type="pres">
      <dgm:prSet presAssocID="{E3BFF25E-FECC-471A-8874-2DE5A415B1E2}" presName="node" presStyleLbl="vennNode1" presStyleIdx="3" presStyleCnt="5" custScaleX="206675" custScaleY="92941" custRadScaleRad="76202" custRadScaleInc="-4820">
        <dgm:presLayoutVars>
          <dgm:bulletEnabled val="1"/>
        </dgm:presLayoutVars>
      </dgm:prSet>
      <dgm:spPr/>
      <dgm:t>
        <a:bodyPr/>
        <a:lstStyle/>
        <a:p>
          <a:endParaRPr lang="fr-FR"/>
        </a:p>
      </dgm:t>
    </dgm:pt>
    <dgm:pt modelId="{B826EAE2-809F-462E-A7A9-FD76F2F07D16}" type="pres">
      <dgm:prSet presAssocID="{CC07BE7A-BE53-4DA9-90FC-8B3363F7AA6E}" presName="node" presStyleLbl="vennNode1" presStyleIdx="4" presStyleCnt="5" custScaleX="166316" custRadScaleRad="183879" custRadScaleInc="161">
        <dgm:presLayoutVars>
          <dgm:bulletEnabled val="1"/>
        </dgm:presLayoutVars>
      </dgm:prSet>
      <dgm:spPr/>
      <dgm:t>
        <a:bodyPr/>
        <a:lstStyle/>
        <a:p>
          <a:endParaRPr lang="fr-FR"/>
        </a:p>
      </dgm:t>
    </dgm:pt>
  </dgm:ptLst>
  <dgm:cxnLst>
    <dgm:cxn modelId="{BE18036E-FDD5-44B4-8E37-8648E6BDBA77}" type="presOf" srcId="{7CFF166F-C1BA-460E-912D-1EBCB77D1246}" destId="{F80D6CB4-F9C5-4948-A967-974BF05C5886}" srcOrd="0" destOrd="0" presId="urn:microsoft.com/office/officeart/2005/8/layout/radial3"/>
    <dgm:cxn modelId="{FDCE4AC4-45DF-4F00-9E1A-A4A0739C3583}" type="presOf" srcId="{D2BA4225-ABF6-414F-903F-1C8D85342D89}" destId="{6C1A6CC8-CF7A-4F8F-8498-5A36CFF71192}" srcOrd="0" destOrd="0" presId="urn:microsoft.com/office/officeart/2005/8/layout/radial3"/>
    <dgm:cxn modelId="{5463A992-FF51-4EB4-B740-421824DA9DCE}" type="presOf" srcId="{312DFF60-D6AF-416F-96BC-BBDA85BF639C}" destId="{CEA4AFA8-08F3-4BB9-BD3F-B38370C78A30}" srcOrd="0" destOrd="0" presId="urn:microsoft.com/office/officeart/2005/8/layout/radial3"/>
    <dgm:cxn modelId="{F3F5045B-3FB6-4B88-A268-EC8583FDAF6A}" srcId="{7CFF166F-C1BA-460E-912D-1EBCB77D1246}" destId="{2457EB6F-50E4-4F68-81AC-85C2F6CE2738}" srcOrd="1" destOrd="0" parTransId="{745E1159-7A67-4D39-85B9-FEE13D78E857}" sibTransId="{B3A2949D-8954-4B67-9714-1CE022C90379}"/>
    <dgm:cxn modelId="{2758D062-E90D-4D71-97DB-255CFFF9C165}" srcId="{7CFF166F-C1BA-460E-912D-1EBCB77D1246}" destId="{E3BFF25E-FECC-471A-8874-2DE5A415B1E2}" srcOrd="2" destOrd="0" parTransId="{F8FDAEBD-D320-47CE-A430-C14FFDCBBF83}" sibTransId="{654DD650-E84A-42C8-AED7-D7DF262D441F}"/>
    <dgm:cxn modelId="{37655B20-510F-494E-AA62-D4720C10B6E4}" type="presOf" srcId="{CC07BE7A-BE53-4DA9-90FC-8B3363F7AA6E}" destId="{B826EAE2-809F-462E-A7A9-FD76F2F07D16}" srcOrd="0" destOrd="0" presId="urn:microsoft.com/office/officeart/2005/8/layout/radial3"/>
    <dgm:cxn modelId="{650A1DD2-3E03-476F-AEFA-D8530DC3B540}" srcId="{7CFF166F-C1BA-460E-912D-1EBCB77D1246}" destId="{312DFF60-D6AF-416F-96BC-BBDA85BF639C}" srcOrd="0" destOrd="0" parTransId="{4507B3AA-254C-4E9B-B76C-D3647147E8AF}" sibTransId="{5D9771A1-2D17-439E-B6C5-66FD2CA9F52C}"/>
    <dgm:cxn modelId="{D35989AF-6247-42C8-BFF4-36D13340CD44}" srcId="{D2BA4225-ABF6-414F-903F-1C8D85342D89}" destId="{7CFF166F-C1BA-460E-912D-1EBCB77D1246}" srcOrd="0" destOrd="0" parTransId="{197A5A14-15EA-4C2B-A75E-6CB0DD59B246}" sibTransId="{E5215762-4758-4022-8A2D-EAFF60754C86}"/>
    <dgm:cxn modelId="{A9BEA92E-523B-47D0-B661-BE42C2E9AFAD}" type="presOf" srcId="{E3BFF25E-FECC-471A-8874-2DE5A415B1E2}" destId="{04664ECC-80AC-4066-89F2-A1956158489E}" srcOrd="0" destOrd="0" presId="urn:microsoft.com/office/officeart/2005/8/layout/radial3"/>
    <dgm:cxn modelId="{3D11A341-F446-4076-A3F0-E4D7F7216AB9}" srcId="{7CFF166F-C1BA-460E-912D-1EBCB77D1246}" destId="{CC07BE7A-BE53-4DA9-90FC-8B3363F7AA6E}" srcOrd="3" destOrd="0" parTransId="{4F5D6244-573D-49A1-825C-4A487F945904}" sibTransId="{A52766CB-BFBE-41D8-B725-2467D1905177}"/>
    <dgm:cxn modelId="{E8E1ADC4-FEFB-4B56-94EE-E1D7F5DB4C21}" type="presOf" srcId="{2457EB6F-50E4-4F68-81AC-85C2F6CE2738}" destId="{8E610603-A9E6-45AF-8AA4-D66DCB220021}" srcOrd="0" destOrd="0" presId="urn:microsoft.com/office/officeart/2005/8/layout/radial3"/>
    <dgm:cxn modelId="{B766919E-5AF0-4711-9881-3B359967B619}" type="presParOf" srcId="{6C1A6CC8-CF7A-4F8F-8498-5A36CFF71192}" destId="{058378A6-C460-4947-A1BF-F19FBFEA890C}" srcOrd="0" destOrd="0" presId="urn:microsoft.com/office/officeart/2005/8/layout/radial3"/>
    <dgm:cxn modelId="{8E4086F5-4788-4373-8195-67734815C220}" type="presParOf" srcId="{058378A6-C460-4947-A1BF-F19FBFEA890C}" destId="{F80D6CB4-F9C5-4948-A967-974BF05C5886}" srcOrd="0" destOrd="0" presId="urn:microsoft.com/office/officeart/2005/8/layout/radial3"/>
    <dgm:cxn modelId="{CAA72697-8475-4F0F-A3C7-80A40DBA0C50}" type="presParOf" srcId="{058378A6-C460-4947-A1BF-F19FBFEA890C}" destId="{CEA4AFA8-08F3-4BB9-BD3F-B38370C78A30}" srcOrd="1" destOrd="0" presId="urn:microsoft.com/office/officeart/2005/8/layout/radial3"/>
    <dgm:cxn modelId="{0E2E4EE8-CD54-415A-BF6F-BDF35540C933}" type="presParOf" srcId="{058378A6-C460-4947-A1BF-F19FBFEA890C}" destId="{8E610603-A9E6-45AF-8AA4-D66DCB220021}" srcOrd="2" destOrd="0" presId="urn:microsoft.com/office/officeart/2005/8/layout/radial3"/>
    <dgm:cxn modelId="{B98E239D-3E2D-4C7B-9C53-769CE8C5BA1C}" type="presParOf" srcId="{058378A6-C460-4947-A1BF-F19FBFEA890C}" destId="{04664ECC-80AC-4066-89F2-A1956158489E}" srcOrd="3" destOrd="0" presId="urn:microsoft.com/office/officeart/2005/8/layout/radial3"/>
    <dgm:cxn modelId="{B4508497-24DD-4414-841E-F69A8E9064D8}" type="presParOf" srcId="{058378A6-C460-4947-A1BF-F19FBFEA890C}" destId="{B826EAE2-809F-462E-A7A9-FD76F2F07D16}" srcOrd="4"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0D6CB4-F9C5-4948-A967-974BF05C5886}">
      <dsp:nvSpPr>
        <dsp:cNvPr id="0" name=""/>
        <dsp:cNvSpPr/>
      </dsp:nvSpPr>
      <dsp:spPr>
        <a:xfrm>
          <a:off x="1419074" y="1076104"/>
          <a:ext cx="2853924" cy="726138"/>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Par quels moyens? </a:t>
          </a:r>
        </a:p>
        <a:p>
          <a:pPr lvl="0" algn="ctr" defTabSz="488950">
            <a:lnSpc>
              <a:spcPct val="90000"/>
            </a:lnSpc>
            <a:spcBef>
              <a:spcPct val="0"/>
            </a:spcBef>
            <a:spcAft>
              <a:spcPct val="35000"/>
            </a:spcAft>
          </a:pPr>
          <a:r>
            <a:rPr lang="fr-FR" sz="1100" kern="1200"/>
            <a:t>Codage - Moyen de com - Décodage</a:t>
          </a:r>
        </a:p>
      </dsp:txBody>
      <dsp:txXfrm>
        <a:off x="1837021" y="1182444"/>
        <a:ext cx="2018030" cy="513458"/>
      </dsp:txXfrm>
    </dsp:sp>
    <dsp:sp modelId="{CEA4AFA8-08F3-4BB9-BD3F-B38370C78A30}">
      <dsp:nvSpPr>
        <dsp:cNvPr id="0" name=""/>
        <dsp:cNvSpPr/>
      </dsp:nvSpPr>
      <dsp:spPr>
        <a:xfrm>
          <a:off x="2229248" y="277997"/>
          <a:ext cx="1191206" cy="64626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Dit quoi? </a:t>
          </a:r>
        </a:p>
        <a:p>
          <a:pPr lvl="0" algn="ctr" defTabSz="488950">
            <a:lnSpc>
              <a:spcPct val="90000"/>
            </a:lnSpc>
            <a:spcBef>
              <a:spcPct val="0"/>
            </a:spcBef>
            <a:spcAft>
              <a:spcPct val="35000"/>
            </a:spcAft>
          </a:pPr>
          <a:r>
            <a:rPr lang="fr-FR" sz="1100" kern="1200"/>
            <a:t>(message)</a:t>
          </a:r>
        </a:p>
      </dsp:txBody>
      <dsp:txXfrm>
        <a:off x="2403696" y="372640"/>
        <a:ext cx="842310" cy="456974"/>
      </dsp:txXfrm>
    </dsp:sp>
    <dsp:sp modelId="{8E610603-A9E6-45AF-8AA4-D66DCB220021}">
      <dsp:nvSpPr>
        <dsp:cNvPr id="0" name=""/>
        <dsp:cNvSpPr/>
      </dsp:nvSpPr>
      <dsp:spPr>
        <a:xfrm>
          <a:off x="4406826" y="1094865"/>
          <a:ext cx="994956" cy="64626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A qui ? </a:t>
          </a:r>
          <a:br>
            <a:rPr lang="fr-FR" sz="1100" kern="1200"/>
          </a:br>
          <a:r>
            <a:rPr lang="fr-FR" sz="1100" kern="1200"/>
            <a:t>(récepteur)</a:t>
          </a:r>
        </a:p>
      </dsp:txBody>
      <dsp:txXfrm>
        <a:off x="4552534" y="1189508"/>
        <a:ext cx="703540" cy="456974"/>
      </dsp:txXfrm>
    </dsp:sp>
    <dsp:sp modelId="{04664ECC-80AC-4066-89F2-A1956158489E}">
      <dsp:nvSpPr>
        <dsp:cNvPr id="0" name=""/>
        <dsp:cNvSpPr/>
      </dsp:nvSpPr>
      <dsp:spPr>
        <a:xfrm>
          <a:off x="2241780" y="1976909"/>
          <a:ext cx="1335658" cy="60064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Avec quels effets? </a:t>
          </a:r>
          <a:br>
            <a:rPr lang="fr-FR" sz="1100" kern="1200"/>
          </a:br>
          <a:r>
            <a:rPr lang="fr-FR" sz="1100" kern="1200"/>
            <a:t>(feedback)</a:t>
          </a:r>
        </a:p>
      </dsp:txBody>
      <dsp:txXfrm>
        <a:off x="2437383" y="2064871"/>
        <a:ext cx="944452" cy="424716"/>
      </dsp:txXfrm>
    </dsp:sp>
    <dsp:sp modelId="{B826EAE2-809F-462E-A7A9-FD76F2F07D16}">
      <dsp:nvSpPr>
        <dsp:cNvPr id="0" name=""/>
        <dsp:cNvSpPr/>
      </dsp:nvSpPr>
      <dsp:spPr>
        <a:xfrm>
          <a:off x="280546" y="1110914"/>
          <a:ext cx="1074834" cy="64626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Qui? (L'émetteur)</a:t>
          </a:r>
        </a:p>
      </dsp:txBody>
      <dsp:txXfrm>
        <a:off x="437952" y="1205557"/>
        <a:ext cx="760022" cy="4569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76AB-55D2-45DD-A276-EF34E511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2812</Words>
  <Characters>15469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19</cp:revision>
  <cp:lastPrinted>2015-01-29T21:53:00Z</cp:lastPrinted>
  <dcterms:created xsi:type="dcterms:W3CDTF">2015-01-09T07:12:00Z</dcterms:created>
  <dcterms:modified xsi:type="dcterms:W3CDTF">2018-02-26T17:32:00Z</dcterms:modified>
</cp:coreProperties>
</file>